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11D5" w14:textId="4B9A2739" w:rsidR="00220E59" w:rsidRPr="00220E59" w:rsidRDefault="00220E59" w:rsidP="00220E5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20E59">
        <w:rPr>
          <w:rFonts w:ascii="Arial" w:hAnsi="Arial" w:cs="Arial"/>
          <w:b/>
          <w:bCs/>
          <w:sz w:val="24"/>
          <w:szCs w:val="24"/>
          <w:u w:val="single"/>
        </w:rPr>
        <w:t xml:space="preserve">Public Spaces Protection Order </w:t>
      </w:r>
    </w:p>
    <w:p w14:paraId="2F476CFB" w14:textId="77777777" w:rsidR="00220E59" w:rsidRPr="00220E59" w:rsidRDefault="00220E59" w:rsidP="00220E5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20E59">
        <w:rPr>
          <w:rFonts w:ascii="Arial" w:hAnsi="Arial" w:cs="Arial"/>
          <w:b/>
          <w:bCs/>
          <w:sz w:val="24"/>
          <w:szCs w:val="24"/>
          <w:u w:val="single"/>
        </w:rPr>
        <w:t>London Borough of Waltham Forest</w:t>
      </w:r>
    </w:p>
    <w:p w14:paraId="2CD54C02" w14:textId="77777777" w:rsidR="00B0778C" w:rsidRDefault="00B0778C" w:rsidP="00220E59">
      <w:pPr>
        <w:rPr>
          <w:rFonts w:ascii="Arial" w:hAnsi="Arial" w:cs="Arial"/>
          <w:sz w:val="24"/>
          <w:szCs w:val="24"/>
        </w:rPr>
      </w:pPr>
    </w:p>
    <w:p w14:paraId="0170E9E2" w14:textId="30EAF1D8" w:rsidR="00B0778C" w:rsidRDefault="00220E59" w:rsidP="00220E59">
      <w:pPr>
        <w:jc w:val="both"/>
        <w:rPr>
          <w:rFonts w:ascii="Arial" w:hAnsi="Arial" w:cs="Arial"/>
          <w:sz w:val="24"/>
          <w:szCs w:val="24"/>
        </w:rPr>
      </w:pPr>
      <w:r w:rsidRPr="00220E59">
        <w:rPr>
          <w:rFonts w:ascii="Arial" w:hAnsi="Arial" w:cs="Arial"/>
          <w:sz w:val="24"/>
          <w:szCs w:val="24"/>
        </w:rPr>
        <w:t xml:space="preserve">Notice is hereby given that Waltham Forest Council ("the Council") </w:t>
      </w:r>
      <w:r w:rsidR="00A411D7">
        <w:rPr>
          <w:rFonts w:ascii="Arial" w:hAnsi="Arial" w:cs="Arial"/>
          <w:sz w:val="24"/>
          <w:szCs w:val="24"/>
        </w:rPr>
        <w:t>on</w:t>
      </w:r>
      <w:r w:rsidR="00A42E87">
        <w:rPr>
          <w:rFonts w:ascii="Arial" w:hAnsi="Arial" w:cs="Arial"/>
          <w:sz w:val="24"/>
          <w:szCs w:val="24"/>
        </w:rPr>
        <w:t xml:space="preserve"> 22</w:t>
      </w:r>
      <w:r w:rsidR="00A411D7">
        <w:rPr>
          <w:rFonts w:ascii="Arial" w:hAnsi="Arial" w:cs="Arial"/>
          <w:sz w:val="24"/>
          <w:szCs w:val="24"/>
        </w:rPr>
        <w:t xml:space="preserve"> July 202</w:t>
      </w:r>
      <w:r w:rsidR="00A42E87">
        <w:rPr>
          <w:rFonts w:ascii="Arial" w:hAnsi="Arial" w:cs="Arial"/>
          <w:sz w:val="24"/>
          <w:szCs w:val="24"/>
        </w:rPr>
        <w:t>4</w:t>
      </w:r>
      <w:r w:rsidR="00A411D7">
        <w:rPr>
          <w:rFonts w:ascii="Arial" w:hAnsi="Arial" w:cs="Arial"/>
          <w:sz w:val="24"/>
          <w:szCs w:val="24"/>
        </w:rPr>
        <w:t xml:space="preserve"> </w:t>
      </w:r>
      <w:r w:rsidR="00D544B7">
        <w:rPr>
          <w:rFonts w:ascii="Arial" w:hAnsi="Arial" w:cs="Arial"/>
          <w:sz w:val="24"/>
          <w:szCs w:val="24"/>
        </w:rPr>
        <w:t>determined</w:t>
      </w:r>
      <w:r w:rsidR="00B0778C">
        <w:rPr>
          <w:rFonts w:ascii="Arial" w:hAnsi="Arial" w:cs="Arial"/>
          <w:sz w:val="24"/>
          <w:szCs w:val="24"/>
        </w:rPr>
        <w:t xml:space="preserve"> </w:t>
      </w:r>
      <w:r w:rsidR="00630E60">
        <w:rPr>
          <w:rFonts w:ascii="Arial" w:hAnsi="Arial" w:cs="Arial"/>
          <w:sz w:val="24"/>
          <w:szCs w:val="24"/>
        </w:rPr>
        <w:t xml:space="preserve">to create </w:t>
      </w:r>
      <w:r w:rsidR="00C53F39">
        <w:rPr>
          <w:rFonts w:ascii="Arial" w:hAnsi="Arial" w:cs="Arial"/>
          <w:sz w:val="24"/>
          <w:szCs w:val="24"/>
        </w:rPr>
        <w:t xml:space="preserve">a boroughwide </w:t>
      </w:r>
      <w:r w:rsidRPr="00220E59">
        <w:rPr>
          <w:rFonts w:ascii="Arial" w:hAnsi="Arial" w:cs="Arial"/>
          <w:sz w:val="24"/>
          <w:szCs w:val="24"/>
        </w:rPr>
        <w:t>Public Spaces Protection Order</w:t>
      </w:r>
      <w:r w:rsidR="004D2887">
        <w:rPr>
          <w:rFonts w:ascii="Arial" w:hAnsi="Arial" w:cs="Arial"/>
          <w:sz w:val="24"/>
          <w:szCs w:val="24"/>
        </w:rPr>
        <w:t xml:space="preserve"> </w:t>
      </w:r>
      <w:r w:rsidRPr="00220E59">
        <w:rPr>
          <w:rFonts w:ascii="Arial" w:hAnsi="Arial" w:cs="Arial"/>
          <w:sz w:val="24"/>
          <w:szCs w:val="24"/>
        </w:rPr>
        <w:t>(‘Order’) pursuant to Part 4, Chapter 2, section 59</w:t>
      </w:r>
      <w:r w:rsidR="00463746">
        <w:rPr>
          <w:rFonts w:ascii="Arial" w:hAnsi="Arial" w:cs="Arial"/>
          <w:sz w:val="24"/>
          <w:szCs w:val="24"/>
        </w:rPr>
        <w:t xml:space="preserve"> </w:t>
      </w:r>
      <w:r w:rsidRPr="00220E59">
        <w:rPr>
          <w:rFonts w:ascii="Arial" w:hAnsi="Arial" w:cs="Arial"/>
          <w:sz w:val="24"/>
          <w:szCs w:val="24"/>
        </w:rPr>
        <w:t>of the Anti-Social Behaviour, Crime and Policing Act 2014 (‘ASBCPA 2014’)</w:t>
      </w:r>
      <w:r w:rsidR="0050780D">
        <w:rPr>
          <w:rFonts w:ascii="Arial" w:hAnsi="Arial" w:cs="Arial"/>
          <w:sz w:val="24"/>
          <w:szCs w:val="24"/>
        </w:rPr>
        <w:t xml:space="preserve"> </w:t>
      </w:r>
      <w:r w:rsidR="00463746">
        <w:rPr>
          <w:rFonts w:ascii="Arial" w:hAnsi="Arial" w:cs="Arial"/>
          <w:sz w:val="24"/>
          <w:szCs w:val="24"/>
        </w:rPr>
        <w:t>for</w:t>
      </w:r>
      <w:r w:rsidR="0050780D">
        <w:rPr>
          <w:rFonts w:ascii="Arial" w:hAnsi="Arial" w:cs="Arial"/>
          <w:sz w:val="24"/>
          <w:szCs w:val="24"/>
        </w:rPr>
        <w:t xml:space="preserve"> a period of </w:t>
      </w:r>
      <w:r w:rsidR="00C53F39">
        <w:rPr>
          <w:rFonts w:ascii="Arial" w:hAnsi="Arial" w:cs="Arial"/>
          <w:sz w:val="24"/>
          <w:szCs w:val="24"/>
        </w:rPr>
        <w:t>3</w:t>
      </w:r>
      <w:r w:rsidR="0050780D">
        <w:rPr>
          <w:rFonts w:ascii="Arial" w:hAnsi="Arial" w:cs="Arial"/>
          <w:sz w:val="24"/>
          <w:szCs w:val="24"/>
        </w:rPr>
        <w:t xml:space="preserve"> years</w:t>
      </w:r>
      <w:r w:rsidR="00D544B7">
        <w:rPr>
          <w:rFonts w:ascii="Arial" w:hAnsi="Arial" w:cs="Arial"/>
          <w:sz w:val="24"/>
          <w:szCs w:val="24"/>
        </w:rPr>
        <w:t xml:space="preserve"> </w:t>
      </w:r>
      <w:r w:rsidR="004D2887">
        <w:rPr>
          <w:rFonts w:ascii="Arial" w:hAnsi="Arial" w:cs="Arial"/>
          <w:sz w:val="24"/>
          <w:szCs w:val="24"/>
        </w:rPr>
        <w:t xml:space="preserve">commencing </w:t>
      </w:r>
      <w:r w:rsidR="00D544B7">
        <w:rPr>
          <w:rFonts w:ascii="Arial" w:hAnsi="Arial" w:cs="Arial"/>
          <w:sz w:val="24"/>
          <w:szCs w:val="24"/>
        </w:rPr>
        <w:t>from 7</w:t>
      </w:r>
      <w:r w:rsidR="00D544B7" w:rsidRPr="00D544B7">
        <w:rPr>
          <w:rFonts w:ascii="Arial" w:hAnsi="Arial" w:cs="Arial"/>
          <w:sz w:val="24"/>
          <w:szCs w:val="24"/>
          <w:vertAlign w:val="superscript"/>
        </w:rPr>
        <w:t>th</w:t>
      </w:r>
      <w:r w:rsidR="00D544B7">
        <w:rPr>
          <w:rFonts w:ascii="Arial" w:hAnsi="Arial" w:cs="Arial"/>
          <w:sz w:val="24"/>
          <w:szCs w:val="24"/>
        </w:rPr>
        <w:t xml:space="preserve"> October 2024.</w:t>
      </w:r>
    </w:p>
    <w:p w14:paraId="78E61BEA" w14:textId="404CA9F6" w:rsidR="001E7E1D" w:rsidRPr="001E7E1D" w:rsidRDefault="001E7E1D" w:rsidP="00220E59">
      <w:pPr>
        <w:jc w:val="both"/>
        <w:rPr>
          <w:rFonts w:ascii="Arial" w:hAnsi="Arial" w:cs="Arial"/>
          <w:sz w:val="24"/>
          <w:szCs w:val="24"/>
        </w:rPr>
      </w:pPr>
      <w:r w:rsidRPr="002F666F">
        <w:rPr>
          <w:rFonts w:ascii="Arial" w:hAnsi="Arial" w:cs="Arial"/>
          <w:sz w:val="24"/>
          <w:szCs w:val="24"/>
        </w:rPr>
        <w:t xml:space="preserve">The Council </w:t>
      </w:r>
      <w:r>
        <w:rPr>
          <w:rFonts w:ascii="Arial" w:hAnsi="Arial" w:cs="Arial"/>
          <w:sz w:val="24"/>
          <w:szCs w:val="24"/>
        </w:rPr>
        <w:t>being</w:t>
      </w:r>
      <w:r w:rsidRPr="002F666F">
        <w:rPr>
          <w:rFonts w:ascii="Arial" w:hAnsi="Arial" w:cs="Arial"/>
          <w:sz w:val="24"/>
          <w:szCs w:val="24"/>
        </w:rPr>
        <w:t xml:space="preserve"> satisfied that activities have been carried out in this Restricted Area have had a detrimental effect on the quality of life of those in the locality. Further, it is satisfied that the effect of these activities is or is likely to be of a persistent or continuing nature and is or is likely to be such as to make the activities unreasonable and the effect justifies the restrictions imposed</w:t>
      </w:r>
      <w:r>
        <w:rPr>
          <w:rFonts w:ascii="Arial" w:hAnsi="Arial" w:cs="Arial"/>
          <w:sz w:val="24"/>
          <w:szCs w:val="24"/>
        </w:rPr>
        <w:t xml:space="preserve"> under the Order</w:t>
      </w:r>
      <w:r w:rsidRPr="002F666F">
        <w:rPr>
          <w:rFonts w:ascii="Arial" w:hAnsi="Arial" w:cs="Arial"/>
          <w:sz w:val="24"/>
          <w:szCs w:val="24"/>
        </w:rPr>
        <w:t>.</w:t>
      </w:r>
    </w:p>
    <w:p w14:paraId="11270F51" w14:textId="0652D0D0" w:rsidR="001E7E1D" w:rsidRPr="001E7E1D" w:rsidRDefault="00D544B7" w:rsidP="00220E59">
      <w:pPr>
        <w:jc w:val="both"/>
        <w:rPr>
          <w:rFonts w:ascii="Arial" w:hAnsi="Arial" w:cs="Arial"/>
          <w:sz w:val="24"/>
          <w:szCs w:val="24"/>
        </w:rPr>
      </w:pPr>
      <w:r w:rsidRPr="00D544B7">
        <w:rPr>
          <w:rFonts w:ascii="Arial" w:hAnsi="Arial" w:cs="Arial"/>
          <w:sz w:val="24"/>
          <w:szCs w:val="24"/>
        </w:rPr>
        <w:t xml:space="preserve">The </w:t>
      </w:r>
      <w:r w:rsidR="004D2887">
        <w:rPr>
          <w:rFonts w:ascii="Arial" w:hAnsi="Arial" w:cs="Arial"/>
          <w:sz w:val="24"/>
          <w:szCs w:val="24"/>
        </w:rPr>
        <w:t>O</w:t>
      </w:r>
      <w:r w:rsidRPr="00D544B7">
        <w:rPr>
          <w:rFonts w:ascii="Arial" w:hAnsi="Arial" w:cs="Arial"/>
          <w:sz w:val="24"/>
          <w:szCs w:val="24"/>
        </w:rPr>
        <w:t>rder relates to the whole borough of the London Borough of Waltham Forest, as shown edged red on the attached map. This will be known as “The designated Area”.</w:t>
      </w:r>
    </w:p>
    <w:p w14:paraId="26A8C437" w14:textId="2BD4C695" w:rsidR="00220E59" w:rsidRPr="00B0778C" w:rsidRDefault="0050780D" w:rsidP="00220E59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The effect of th</w:t>
      </w:r>
      <w:r w:rsidR="001E7E1D">
        <w:rPr>
          <w:rFonts w:ascii="Arial" w:hAnsi="Arial" w:cs="Arial"/>
          <w:b/>
          <w:bCs/>
          <w:sz w:val="24"/>
          <w:szCs w:val="24"/>
          <w:u w:val="single"/>
        </w:rPr>
        <w:t>e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20E59" w:rsidRPr="00B0778C">
        <w:rPr>
          <w:rFonts w:ascii="Arial" w:hAnsi="Arial" w:cs="Arial"/>
          <w:b/>
          <w:bCs/>
          <w:sz w:val="24"/>
          <w:szCs w:val="24"/>
          <w:u w:val="single"/>
        </w:rPr>
        <w:t xml:space="preserve">Order </w:t>
      </w:r>
    </w:p>
    <w:p w14:paraId="202496EC" w14:textId="77777777" w:rsidR="004D2887" w:rsidRPr="004D2887" w:rsidRDefault="004D2887" w:rsidP="004D2887">
      <w:pPr>
        <w:rPr>
          <w:rFonts w:ascii="Arial" w:hAnsi="Arial" w:cs="Arial"/>
          <w:sz w:val="24"/>
          <w:szCs w:val="24"/>
        </w:rPr>
      </w:pPr>
      <w:r w:rsidRPr="004D2887">
        <w:rPr>
          <w:rFonts w:ascii="Arial" w:hAnsi="Arial" w:cs="Arial"/>
          <w:sz w:val="24"/>
          <w:szCs w:val="24"/>
        </w:rPr>
        <w:t xml:space="preserve">The Council therefore under section 59 (4) prohibits the following: </w:t>
      </w:r>
    </w:p>
    <w:p w14:paraId="4AB377D2" w14:textId="484ADA4C" w:rsidR="004D2887" w:rsidRPr="004D2887" w:rsidRDefault="004D2887" w:rsidP="004D2887">
      <w:pPr>
        <w:rPr>
          <w:rFonts w:ascii="Arial" w:hAnsi="Arial" w:cs="Arial"/>
          <w:sz w:val="24"/>
          <w:szCs w:val="24"/>
        </w:rPr>
      </w:pPr>
      <w:r w:rsidRPr="004D2887">
        <w:rPr>
          <w:rFonts w:ascii="Arial" w:hAnsi="Arial" w:cs="Arial"/>
          <w:sz w:val="24"/>
          <w:szCs w:val="24"/>
        </w:rPr>
        <w:t xml:space="preserve">I. Any person is prohibited from congregating for the purpose of being a participant or spectator, as a passenger or driver of a vehicle, in a vehicle cruising activity </w:t>
      </w:r>
    </w:p>
    <w:p w14:paraId="7B5A90D5" w14:textId="7AA57A4F" w:rsidR="004D2887" w:rsidRPr="004D2887" w:rsidRDefault="004D2887" w:rsidP="004D2887">
      <w:pPr>
        <w:rPr>
          <w:rFonts w:ascii="Arial" w:hAnsi="Arial" w:cs="Arial"/>
          <w:sz w:val="24"/>
          <w:szCs w:val="24"/>
        </w:rPr>
      </w:pPr>
      <w:r w:rsidRPr="004D2887">
        <w:rPr>
          <w:rFonts w:ascii="Arial" w:hAnsi="Arial" w:cs="Arial"/>
          <w:sz w:val="24"/>
          <w:szCs w:val="24"/>
        </w:rPr>
        <w:t xml:space="preserve">that is likely to cause a nuisance to persons in the locality of the restricted area by: </w:t>
      </w:r>
    </w:p>
    <w:p w14:paraId="5C7331D7" w14:textId="77777777" w:rsidR="004D2887" w:rsidRPr="004D2887" w:rsidRDefault="004D2887" w:rsidP="004D2887">
      <w:pPr>
        <w:rPr>
          <w:rFonts w:ascii="Arial" w:hAnsi="Arial" w:cs="Arial"/>
          <w:sz w:val="24"/>
          <w:szCs w:val="24"/>
        </w:rPr>
      </w:pPr>
      <w:r w:rsidRPr="004D2887">
        <w:rPr>
          <w:rFonts w:ascii="Arial" w:hAnsi="Arial" w:cs="Arial"/>
          <w:sz w:val="24"/>
          <w:szCs w:val="24"/>
        </w:rPr>
        <w:t xml:space="preserve">▪ Driving a motor vehicle at excessive speed </w:t>
      </w:r>
    </w:p>
    <w:p w14:paraId="4A4BE5B0" w14:textId="77777777" w:rsidR="004D2887" w:rsidRPr="004D2887" w:rsidRDefault="004D2887" w:rsidP="004D2887">
      <w:pPr>
        <w:rPr>
          <w:rFonts w:ascii="Arial" w:hAnsi="Arial" w:cs="Arial"/>
          <w:sz w:val="24"/>
          <w:szCs w:val="24"/>
        </w:rPr>
      </w:pPr>
      <w:r w:rsidRPr="004D2887">
        <w:rPr>
          <w:rFonts w:ascii="Arial" w:hAnsi="Arial" w:cs="Arial"/>
          <w:sz w:val="24"/>
          <w:szCs w:val="24"/>
        </w:rPr>
        <w:t xml:space="preserve">▪ Revving of engines </w:t>
      </w:r>
    </w:p>
    <w:p w14:paraId="5CB76FF2" w14:textId="77777777" w:rsidR="004D2887" w:rsidRPr="004D2887" w:rsidRDefault="004D2887" w:rsidP="004D2887">
      <w:pPr>
        <w:rPr>
          <w:rFonts w:ascii="Arial" w:hAnsi="Arial" w:cs="Arial"/>
          <w:sz w:val="24"/>
          <w:szCs w:val="24"/>
        </w:rPr>
      </w:pPr>
      <w:r w:rsidRPr="004D2887">
        <w:rPr>
          <w:rFonts w:ascii="Arial" w:hAnsi="Arial" w:cs="Arial"/>
          <w:sz w:val="24"/>
          <w:szCs w:val="24"/>
        </w:rPr>
        <w:t xml:space="preserve">▪ Sudden or rapid acceleration / deceleration </w:t>
      </w:r>
    </w:p>
    <w:p w14:paraId="044E7D0C" w14:textId="77777777" w:rsidR="004D2887" w:rsidRPr="004D2887" w:rsidRDefault="004D2887" w:rsidP="004D2887">
      <w:pPr>
        <w:rPr>
          <w:rFonts w:ascii="Arial" w:hAnsi="Arial" w:cs="Arial"/>
          <w:sz w:val="24"/>
          <w:szCs w:val="24"/>
        </w:rPr>
      </w:pPr>
      <w:r w:rsidRPr="004D2887">
        <w:rPr>
          <w:rFonts w:ascii="Arial" w:hAnsi="Arial" w:cs="Arial"/>
          <w:sz w:val="24"/>
          <w:szCs w:val="24"/>
        </w:rPr>
        <w:t xml:space="preserve">▪ Driving in convoy </w:t>
      </w:r>
    </w:p>
    <w:p w14:paraId="521FD893" w14:textId="77777777" w:rsidR="004D2887" w:rsidRPr="004D2887" w:rsidRDefault="004D2887" w:rsidP="004D2887">
      <w:pPr>
        <w:rPr>
          <w:rFonts w:ascii="Arial" w:hAnsi="Arial" w:cs="Arial"/>
          <w:sz w:val="24"/>
          <w:szCs w:val="24"/>
        </w:rPr>
      </w:pPr>
      <w:r w:rsidRPr="004D2887">
        <w:rPr>
          <w:rFonts w:ascii="Arial" w:hAnsi="Arial" w:cs="Arial"/>
          <w:sz w:val="24"/>
          <w:szCs w:val="24"/>
        </w:rPr>
        <w:t xml:space="preserve">▪ Idling </w:t>
      </w:r>
    </w:p>
    <w:p w14:paraId="2AC4677B" w14:textId="77777777" w:rsidR="004D2887" w:rsidRPr="004D2887" w:rsidRDefault="004D2887" w:rsidP="004D2887">
      <w:pPr>
        <w:rPr>
          <w:rFonts w:ascii="Arial" w:hAnsi="Arial" w:cs="Arial"/>
          <w:sz w:val="24"/>
          <w:szCs w:val="24"/>
        </w:rPr>
      </w:pPr>
      <w:r w:rsidRPr="004D2887">
        <w:rPr>
          <w:rFonts w:ascii="Arial" w:hAnsi="Arial" w:cs="Arial"/>
          <w:sz w:val="24"/>
          <w:szCs w:val="24"/>
        </w:rPr>
        <w:t xml:space="preserve">▪ Performing stunts </w:t>
      </w:r>
    </w:p>
    <w:p w14:paraId="4BC2989F" w14:textId="77777777" w:rsidR="004D2887" w:rsidRPr="004D2887" w:rsidRDefault="004D2887" w:rsidP="004D2887">
      <w:pPr>
        <w:rPr>
          <w:rFonts w:ascii="Arial" w:hAnsi="Arial" w:cs="Arial"/>
          <w:sz w:val="24"/>
          <w:szCs w:val="24"/>
        </w:rPr>
      </w:pPr>
      <w:r w:rsidRPr="004D2887">
        <w:rPr>
          <w:rFonts w:ascii="Arial" w:hAnsi="Arial" w:cs="Arial"/>
          <w:sz w:val="24"/>
          <w:szCs w:val="24"/>
        </w:rPr>
        <w:t xml:space="preserve">▪ Sounding horns </w:t>
      </w:r>
    </w:p>
    <w:p w14:paraId="0365FBC9" w14:textId="77777777" w:rsidR="004D2887" w:rsidRPr="004D2887" w:rsidRDefault="004D2887" w:rsidP="004D2887">
      <w:pPr>
        <w:rPr>
          <w:rFonts w:ascii="Arial" w:hAnsi="Arial" w:cs="Arial"/>
          <w:sz w:val="24"/>
          <w:szCs w:val="24"/>
        </w:rPr>
      </w:pPr>
      <w:r w:rsidRPr="004D2887">
        <w:rPr>
          <w:rFonts w:ascii="Arial" w:hAnsi="Arial" w:cs="Arial"/>
          <w:sz w:val="24"/>
          <w:szCs w:val="24"/>
        </w:rPr>
        <w:t xml:space="preserve">▪ Playing amplified music </w:t>
      </w:r>
    </w:p>
    <w:p w14:paraId="7A78F055" w14:textId="77777777" w:rsidR="004D2887" w:rsidRPr="004D2887" w:rsidRDefault="004D2887" w:rsidP="004D2887">
      <w:pPr>
        <w:rPr>
          <w:rFonts w:ascii="Arial" w:hAnsi="Arial" w:cs="Arial"/>
          <w:sz w:val="24"/>
          <w:szCs w:val="24"/>
        </w:rPr>
      </w:pPr>
      <w:r w:rsidRPr="004D2887">
        <w:rPr>
          <w:rFonts w:ascii="Arial" w:hAnsi="Arial" w:cs="Arial"/>
          <w:sz w:val="24"/>
          <w:szCs w:val="24"/>
        </w:rPr>
        <w:t xml:space="preserve">▪ Displaying </w:t>
      </w:r>
    </w:p>
    <w:p w14:paraId="0CA8F46D" w14:textId="77777777" w:rsidR="004D2887" w:rsidRPr="004D2887" w:rsidRDefault="004D2887" w:rsidP="004D2887">
      <w:pPr>
        <w:rPr>
          <w:rFonts w:ascii="Arial" w:hAnsi="Arial" w:cs="Arial"/>
          <w:sz w:val="24"/>
          <w:szCs w:val="24"/>
        </w:rPr>
      </w:pPr>
      <w:r w:rsidRPr="004D2887">
        <w:rPr>
          <w:rFonts w:ascii="Arial" w:hAnsi="Arial" w:cs="Arial"/>
          <w:sz w:val="24"/>
          <w:szCs w:val="24"/>
        </w:rPr>
        <w:t xml:space="preserve">▪ Causing obstruction </w:t>
      </w:r>
    </w:p>
    <w:p w14:paraId="00219C86" w14:textId="187F8E1F" w:rsidR="004D2887" w:rsidRPr="004D2887" w:rsidRDefault="004D2887" w:rsidP="004D28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4D2887">
        <w:rPr>
          <w:rFonts w:ascii="Arial" w:hAnsi="Arial" w:cs="Arial"/>
          <w:sz w:val="24"/>
          <w:szCs w:val="24"/>
        </w:rPr>
        <w:t xml:space="preserve">. A vehicle cruising activity is defined as: Groups of </w:t>
      </w:r>
      <w:proofErr w:type="gramStart"/>
      <w:r w:rsidRPr="004D2887">
        <w:rPr>
          <w:rFonts w:ascii="Arial" w:hAnsi="Arial" w:cs="Arial"/>
          <w:sz w:val="24"/>
          <w:szCs w:val="24"/>
        </w:rPr>
        <w:t>vehicle</w:t>
      </w:r>
      <w:proofErr w:type="gramEnd"/>
      <w:r w:rsidRPr="004D2887">
        <w:rPr>
          <w:rFonts w:ascii="Arial" w:hAnsi="Arial" w:cs="Arial"/>
          <w:sz w:val="24"/>
          <w:szCs w:val="24"/>
        </w:rPr>
        <w:t xml:space="preserve"> (motorised or otherwise) and motorcycle owners congregating, by either participating or spectating, within a </w:t>
      </w:r>
    </w:p>
    <w:p w14:paraId="247E62C6" w14:textId="77777777" w:rsidR="004D2887" w:rsidRPr="004D2887" w:rsidRDefault="004D2887" w:rsidP="004D2887">
      <w:pPr>
        <w:rPr>
          <w:rFonts w:ascii="Arial" w:hAnsi="Arial" w:cs="Arial"/>
          <w:sz w:val="24"/>
          <w:szCs w:val="24"/>
        </w:rPr>
      </w:pPr>
      <w:r w:rsidRPr="004D2887">
        <w:rPr>
          <w:rFonts w:ascii="Arial" w:hAnsi="Arial" w:cs="Arial"/>
          <w:sz w:val="24"/>
          <w:szCs w:val="24"/>
        </w:rPr>
        <w:t xml:space="preserve">specific and designated location for the purpose detailed above. </w:t>
      </w:r>
    </w:p>
    <w:p w14:paraId="1FA01236" w14:textId="5EBECC1B" w:rsidR="004D2887" w:rsidRPr="004D2887" w:rsidRDefault="004D2887" w:rsidP="004D28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4D2887">
        <w:rPr>
          <w:rFonts w:ascii="Arial" w:hAnsi="Arial" w:cs="Arial"/>
          <w:sz w:val="24"/>
          <w:szCs w:val="24"/>
        </w:rPr>
        <w:t xml:space="preserve">. The Council also stipulates the following requirements: </w:t>
      </w:r>
    </w:p>
    <w:p w14:paraId="585978C1" w14:textId="67AE0398" w:rsidR="004D2887" w:rsidRPr="004D2887" w:rsidRDefault="004D2887" w:rsidP="004D2887">
      <w:pPr>
        <w:rPr>
          <w:rFonts w:ascii="Arial" w:hAnsi="Arial" w:cs="Arial"/>
          <w:sz w:val="24"/>
          <w:szCs w:val="24"/>
        </w:rPr>
      </w:pPr>
      <w:r w:rsidRPr="004D2887">
        <w:rPr>
          <w:rFonts w:ascii="Arial" w:hAnsi="Arial" w:cs="Arial"/>
          <w:sz w:val="24"/>
          <w:szCs w:val="24"/>
        </w:rPr>
        <w:lastRenderedPageBreak/>
        <w:t xml:space="preserve">Any person directed to leave an area by any officer authorised to make such a direction by the Council or Police, shall do so. Such a direction may be given where the officer is satisfied that the person concerned has breached this order either by: </w:t>
      </w:r>
    </w:p>
    <w:p w14:paraId="212B230A" w14:textId="19CCCC97" w:rsidR="004D2887" w:rsidRPr="004D2887" w:rsidRDefault="004D2887" w:rsidP="004D2887">
      <w:pPr>
        <w:rPr>
          <w:rFonts w:ascii="Arial" w:hAnsi="Arial" w:cs="Arial"/>
          <w:sz w:val="24"/>
          <w:szCs w:val="24"/>
        </w:rPr>
      </w:pPr>
      <w:r w:rsidRPr="004D2887">
        <w:rPr>
          <w:rFonts w:ascii="Arial" w:hAnsi="Arial" w:cs="Arial"/>
          <w:sz w:val="24"/>
          <w:szCs w:val="24"/>
        </w:rPr>
        <w:t xml:space="preserve">a. Engaging in any of the activities in the manner described in paragraph I above; or </w:t>
      </w:r>
    </w:p>
    <w:p w14:paraId="6222A493" w14:textId="60D185AF" w:rsidR="004D2887" w:rsidRDefault="004D2887" w:rsidP="004D2887">
      <w:pPr>
        <w:rPr>
          <w:rFonts w:ascii="Arial" w:hAnsi="Arial" w:cs="Arial"/>
          <w:sz w:val="24"/>
          <w:szCs w:val="24"/>
        </w:rPr>
      </w:pPr>
      <w:r w:rsidRPr="004D2887">
        <w:rPr>
          <w:rFonts w:ascii="Arial" w:hAnsi="Arial" w:cs="Arial"/>
          <w:sz w:val="24"/>
          <w:szCs w:val="24"/>
        </w:rPr>
        <w:t xml:space="preserve">b. by behaving in a manner which is likely to cause harassment, alarm, </w:t>
      </w:r>
      <w:proofErr w:type="gramStart"/>
      <w:r w:rsidRPr="004D2887">
        <w:rPr>
          <w:rFonts w:ascii="Arial" w:hAnsi="Arial" w:cs="Arial"/>
          <w:sz w:val="24"/>
          <w:szCs w:val="24"/>
        </w:rPr>
        <w:t>distress</w:t>
      </w:r>
      <w:proofErr w:type="gramEnd"/>
      <w:r w:rsidRPr="004D2887">
        <w:rPr>
          <w:rFonts w:ascii="Arial" w:hAnsi="Arial" w:cs="Arial"/>
          <w:sz w:val="24"/>
          <w:szCs w:val="24"/>
        </w:rPr>
        <w:t xml:space="preserve"> or annoyance.</w:t>
      </w:r>
    </w:p>
    <w:p w14:paraId="62B8E5C0" w14:textId="77777777" w:rsidR="004D2887" w:rsidRDefault="004D2887" w:rsidP="00D544B7">
      <w:pPr>
        <w:spacing w:after="0"/>
        <w:rPr>
          <w:rFonts w:ascii="Arial" w:hAnsi="Arial" w:cs="Arial"/>
          <w:sz w:val="24"/>
          <w:szCs w:val="24"/>
        </w:rPr>
      </w:pPr>
    </w:p>
    <w:p w14:paraId="30AC879E" w14:textId="0CD501F6" w:rsidR="00D544B7" w:rsidRPr="004D2887" w:rsidRDefault="00D544B7" w:rsidP="00D544B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D2887">
        <w:rPr>
          <w:rFonts w:ascii="Arial" w:hAnsi="Arial" w:cs="Arial"/>
          <w:b/>
          <w:bCs/>
          <w:sz w:val="24"/>
          <w:szCs w:val="24"/>
        </w:rPr>
        <w:t>Offences</w:t>
      </w:r>
    </w:p>
    <w:p w14:paraId="6A72D75C" w14:textId="77777777" w:rsidR="004D2887" w:rsidRPr="00D544B7" w:rsidRDefault="004D2887" w:rsidP="00D544B7">
      <w:pPr>
        <w:spacing w:after="0"/>
        <w:rPr>
          <w:rFonts w:ascii="Arial" w:hAnsi="Arial" w:cs="Arial"/>
          <w:sz w:val="24"/>
          <w:szCs w:val="24"/>
        </w:rPr>
      </w:pPr>
    </w:p>
    <w:p w14:paraId="40C4EFF7" w14:textId="717A7C56" w:rsidR="00B0778C" w:rsidRPr="00B0778C" w:rsidRDefault="00D544B7" w:rsidP="00D544B7">
      <w:pPr>
        <w:spacing w:after="0"/>
        <w:rPr>
          <w:rFonts w:ascii="Arial" w:hAnsi="Arial" w:cs="Arial"/>
          <w:sz w:val="24"/>
          <w:szCs w:val="24"/>
        </w:rPr>
      </w:pPr>
      <w:r w:rsidRPr="00D544B7">
        <w:rPr>
          <w:rFonts w:ascii="Arial" w:hAnsi="Arial" w:cs="Arial"/>
          <w:sz w:val="24"/>
          <w:szCs w:val="24"/>
        </w:rPr>
        <w:t xml:space="preserve">It is an offence </w:t>
      </w:r>
      <w:r>
        <w:rPr>
          <w:rFonts w:ascii="Arial" w:hAnsi="Arial" w:cs="Arial"/>
          <w:sz w:val="24"/>
          <w:szCs w:val="24"/>
        </w:rPr>
        <w:t xml:space="preserve">under </w:t>
      </w:r>
      <w:r w:rsidRPr="00B0778C">
        <w:rPr>
          <w:rFonts w:ascii="Arial" w:hAnsi="Arial" w:cs="Arial"/>
          <w:sz w:val="24"/>
          <w:szCs w:val="24"/>
        </w:rPr>
        <w:t>section 67 of the 2014 Act</w:t>
      </w:r>
      <w:r w:rsidRPr="00D544B7">
        <w:rPr>
          <w:rFonts w:ascii="Arial" w:hAnsi="Arial" w:cs="Arial"/>
          <w:sz w:val="24"/>
          <w:szCs w:val="24"/>
        </w:rPr>
        <w:t xml:space="preserve"> for a person without reasonable excuse to engage in an activity that is prohibited by this Order in the restricted area. A person found to be in breach of this Order is liable on summary conviction to a maximum penalty of a level 3 fine</w:t>
      </w:r>
      <w:r>
        <w:rPr>
          <w:rFonts w:ascii="Arial" w:hAnsi="Arial" w:cs="Arial"/>
          <w:sz w:val="24"/>
          <w:szCs w:val="24"/>
        </w:rPr>
        <w:t>.</w:t>
      </w:r>
      <w:r w:rsidRPr="00D544B7">
        <w:rPr>
          <w:rFonts w:ascii="Arial" w:hAnsi="Arial" w:cs="Arial"/>
          <w:sz w:val="24"/>
          <w:szCs w:val="24"/>
        </w:rPr>
        <w:cr/>
      </w:r>
    </w:p>
    <w:p w14:paraId="71157A3F" w14:textId="67FB60A4" w:rsidR="00B0778C" w:rsidRPr="00B0778C" w:rsidRDefault="00B0778C" w:rsidP="00B0778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0778C">
        <w:rPr>
          <w:rFonts w:ascii="Arial" w:hAnsi="Arial" w:cs="Arial"/>
          <w:sz w:val="24"/>
          <w:szCs w:val="24"/>
        </w:rPr>
        <w:t xml:space="preserve">A constable or an authorised </w:t>
      </w:r>
      <w:r w:rsidR="004164D4">
        <w:rPr>
          <w:rFonts w:ascii="Arial" w:hAnsi="Arial" w:cs="Arial"/>
          <w:sz w:val="24"/>
          <w:szCs w:val="24"/>
        </w:rPr>
        <w:t xml:space="preserve">Council Officer or persons authorised by the Council </w:t>
      </w:r>
      <w:r w:rsidRPr="00B0778C">
        <w:rPr>
          <w:rFonts w:ascii="Arial" w:hAnsi="Arial" w:cs="Arial"/>
          <w:sz w:val="24"/>
          <w:szCs w:val="24"/>
        </w:rPr>
        <w:t>may under section 68 of the 2014 Act issue a fixed penalty notice to anyone he or she has reason to believe has committed an offence under section 67 in relation to this Order.</w:t>
      </w:r>
    </w:p>
    <w:p w14:paraId="58EC9C7A" w14:textId="083BE28B" w:rsidR="00B0778C" w:rsidRDefault="00B0778C" w:rsidP="00B0778C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07131748" w14:textId="77777777" w:rsidR="004D2887" w:rsidRDefault="004D2887" w:rsidP="00B0778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653253" w14:textId="6A52D71B" w:rsidR="00B0778C" w:rsidRPr="00C53F39" w:rsidRDefault="00B0778C" w:rsidP="00B0778C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3F39">
        <w:rPr>
          <w:rFonts w:ascii="Arial" w:hAnsi="Arial" w:cs="Arial"/>
          <w:sz w:val="24"/>
          <w:szCs w:val="24"/>
        </w:rPr>
        <w:t xml:space="preserve">In </w:t>
      </w:r>
      <w:r w:rsidR="0050780D" w:rsidRPr="00C53F39">
        <w:rPr>
          <w:rFonts w:ascii="Arial" w:hAnsi="Arial" w:cs="Arial"/>
          <w:sz w:val="24"/>
          <w:szCs w:val="24"/>
        </w:rPr>
        <w:t>making</w:t>
      </w:r>
      <w:r w:rsidR="00C53F39">
        <w:rPr>
          <w:rFonts w:ascii="Arial" w:hAnsi="Arial" w:cs="Arial"/>
          <w:sz w:val="24"/>
          <w:szCs w:val="24"/>
        </w:rPr>
        <w:t xml:space="preserve"> </w:t>
      </w:r>
      <w:r w:rsidRPr="00C53F39">
        <w:rPr>
          <w:rFonts w:ascii="Arial" w:hAnsi="Arial" w:cs="Arial"/>
          <w:sz w:val="24"/>
          <w:szCs w:val="24"/>
        </w:rPr>
        <w:t xml:space="preserve">this Order the Council had </w:t>
      </w:r>
      <w:proofErr w:type="gramStart"/>
      <w:r w:rsidRPr="00C53F39">
        <w:rPr>
          <w:rFonts w:ascii="Arial" w:hAnsi="Arial" w:cs="Arial"/>
          <w:sz w:val="24"/>
          <w:szCs w:val="24"/>
        </w:rPr>
        <w:t>particular regard</w:t>
      </w:r>
      <w:proofErr w:type="gramEnd"/>
      <w:r w:rsidRPr="00C53F39">
        <w:rPr>
          <w:rFonts w:ascii="Arial" w:hAnsi="Arial" w:cs="Arial"/>
          <w:sz w:val="24"/>
          <w:szCs w:val="24"/>
        </w:rPr>
        <w:t xml:space="preserve"> to the rights of freedom of expression and freedom of assembly set out in Articles 10 and 11 of the European Convention on Human Rights.</w:t>
      </w:r>
    </w:p>
    <w:p w14:paraId="7C6EA963" w14:textId="77777777" w:rsidR="00B0778C" w:rsidRPr="00B0778C" w:rsidRDefault="00B0778C" w:rsidP="00B0778C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FFFB168" w14:textId="77777777" w:rsidR="00B0778C" w:rsidRPr="00272977" w:rsidRDefault="00B0778C" w:rsidP="00B0778C">
      <w:pPr>
        <w:spacing w:after="0"/>
        <w:rPr>
          <w:rFonts w:ascii="Arial" w:hAnsi="Arial" w:cs="Arial"/>
        </w:rPr>
      </w:pPr>
    </w:p>
    <w:p w14:paraId="54DCD398" w14:textId="1DCDEA2C" w:rsidR="004164D4" w:rsidRDefault="00A411D7" w:rsidP="002F66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666F">
        <w:rPr>
          <w:rFonts w:ascii="Arial" w:hAnsi="Arial" w:cs="Arial"/>
          <w:sz w:val="24"/>
          <w:szCs w:val="24"/>
        </w:rPr>
        <w:t xml:space="preserve">The Order shall come into operation on </w:t>
      </w:r>
      <w:r w:rsidR="0079617C">
        <w:rPr>
          <w:rFonts w:ascii="Arial" w:hAnsi="Arial" w:cs="Arial"/>
          <w:sz w:val="24"/>
          <w:szCs w:val="24"/>
        </w:rPr>
        <w:t>7</w:t>
      </w:r>
      <w:r w:rsidRPr="002F666F">
        <w:rPr>
          <w:rFonts w:ascii="Arial" w:hAnsi="Arial" w:cs="Arial"/>
          <w:sz w:val="24"/>
          <w:szCs w:val="24"/>
          <w:vertAlign w:val="superscript"/>
        </w:rPr>
        <w:t>th</w:t>
      </w:r>
      <w:r w:rsidRPr="002F666F">
        <w:rPr>
          <w:rFonts w:ascii="Arial" w:hAnsi="Arial" w:cs="Arial"/>
          <w:sz w:val="24"/>
          <w:szCs w:val="24"/>
        </w:rPr>
        <w:t xml:space="preserve"> </w:t>
      </w:r>
      <w:r w:rsidR="0079617C">
        <w:rPr>
          <w:rFonts w:ascii="Arial" w:hAnsi="Arial" w:cs="Arial"/>
          <w:sz w:val="24"/>
          <w:szCs w:val="24"/>
        </w:rPr>
        <w:t>October</w:t>
      </w:r>
      <w:r w:rsidRPr="002F666F">
        <w:rPr>
          <w:rFonts w:ascii="Arial" w:hAnsi="Arial" w:cs="Arial"/>
          <w:sz w:val="24"/>
          <w:szCs w:val="24"/>
        </w:rPr>
        <w:t xml:space="preserve"> 202</w:t>
      </w:r>
      <w:r w:rsidR="0079617C">
        <w:rPr>
          <w:rFonts w:ascii="Arial" w:hAnsi="Arial" w:cs="Arial"/>
          <w:sz w:val="24"/>
          <w:szCs w:val="24"/>
        </w:rPr>
        <w:t>4</w:t>
      </w:r>
      <w:r w:rsidRPr="002F666F">
        <w:rPr>
          <w:rFonts w:ascii="Arial" w:hAnsi="Arial" w:cs="Arial"/>
          <w:sz w:val="24"/>
          <w:szCs w:val="24"/>
        </w:rPr>
        <w:t xml:space="preserve"> and shall have effect for a period of </w:t>
      </w:r>
      <w:r w:rsidR="00C53F39">
        <w:rPr>
          <w:rFonts w:ascii="Arial" w:hAnsi="Arial" w:cs="Arial"/>
          <w:sz w:val="24"/>
          <w:szCs w:val="24"/>
        </w:rPr>
        <w:t>3</w:t>
      </w:r>
      <w:r w:rsidRPr="002F666F">
        <w:rPr>
          <w:rFonts w:ascii="Arial" w:hAnsi="Arial" w:cs="Arial"/>
          <w:sz w:val="24"/>
          <w:szCs w:val="24"/>
        </w:rPr>
        <w:t xml:space="preserve"> years thereafter, unless extended by further orders under the Councils statutory powers. </w:t>
      </w:r>
    </w:p>
    <w:p w14:paraId="55B368C5" w14:textId="77777777" w:rsidR="004164D4" w:rsidRDefault="004164D4" w:rsidP="002F666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1915E6" w14:textId="36D29E4A" w:rsidR="00D544B7" w:rsidRPr="00D544B7" w:rsidRDefault="00D544B7" w:rsidP="00D544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44B7">
        <w:rPr>
          <w:rFonts w:ascii="Arial" w:hAnsi="Arial" w:cs="Arial"/>
          <w:sz w:val="24"/>
          <w:szCs w:val="24"/>
        </w:rPr>
        <w:t xml:space="preserve">An interested person may apply to the High Court within six weeks of the date that this Order is made to question the validity of this Order or a future variation of this </w:t>
      </w:r>
      <w:proofErr w:type="gramStart"/>
      <w:r w:rsidRPr="00D544B7">
        <w:rPr>
          <w:rFonts w:ascii="Arial" w:hAnsi="Arial" w:cs="Arial"/>
          <w:sz w:val="24"/>
          <w:szCs w:val="24"/>
        </w:rPr>
        <w:t>Order</w:t>
      </w:r>
      <w:proofErr w:type="gramEnd"/>
    </w:p>
    <w:p w14:paraId="3769E761" w14:textId="77777777" w:rsidR="00D544B7" w:rsidRPr="00D544B7" w:rsidRDefault="00D544B7" w:rsidP="00D544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44B7">
        <w:rPr>
          <w:rFonts w:ascii="Arial" w:hAnsi="Arial" w:cs="Arial"/>
          <w:sz w:val="24"/>
          <w:szCs w:val="24"/>
        </w:rPr>
        <w:t>on the grounds that:</w:t>
      </w:r>
    </w:p>
    <w:p w14:paraId="510AD1EA" w14:textId="68A7B51B" w:rsidR="00D544B7" w:rsidRPr="00D544B7" w:rsidRDefault="00D544B7" w:rsidP="00D544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44B7">
        <w:rPr>
          <w:rFonts w:ascii="Arial" w:hAnsi="Arial" w:cs="Arial"/>
          <w:sz w:val="24"/>
          <w:szCs w:val="24"/>
        </w:rPr>
        <w:t>(</w:t>
      </w:r>
      <w:proofErr w:type="spellStart"/>
      <w:r w:rsidRPr="00D544B7">
        <w:rPr>
          <w:rFonts w:ascii="Arial" w:hAnsi="Arial" w:cs="Arial"/>
          <w:sz w:val="24"/>
          <w:szCs w:val="24"/>
        </w:rPr>
        <w:t>i</w:t>
      </w:r>
      <w:proofErr w:type="spellEnd"/>
      <w:r w:rsidRPr="00D544B7">
        <w:rPr>
          <w:rFonts w:ascii="Arial" w:hAnsi="Arial" w:cs="Arial"/>
          <w:sz w:val="24"/>
          <w:szCs w:val="24"/>
        </w:rPr>
        <w:t>) The Council did not have the power to make the order or variation, or to include particular prohibitions or requirements imposed by the Order (or by the Order as varied</w:t>
      </w:r>
      <w:proofErr w:type="gramStart"/>
      <w:r w:rsidRPr="00D544B7">
        <w:rPr>
          <w:rFonts w:ascii="Arial" w:hAnsi="Arial" w:cs="Arial"/>
          <w:sz w:val="24"/>
          <w:szCs w:val="24"/>
        </w:rPr>
        <w:t>);</w:t>
      </w:r>
      <w:proofErr w:type="gramEnd"/>
    </w:p>
    <w:p w14:paraId="27EDF10B" w14:textId="04DBC286" w:rsidR="00D544B7" w:rsidRPr="00D544B7" w:rsidRDefault="00D544B7" w:rsidP="00D544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44B7">
        <w:rPr>
          <w:rFonts w:ascii="Arial" w:hAnsi="Arial" w:cs="Arial"/>
          <w:sz w:val="24"/>
          <w:szCs w:val="24"/>
        </w:rPr>
        <w:t>(ii) A requirement under Chapter 2 of the Anti-Social Behaviour, Crime and Policing Act 2014 was not complied with in relation to the Order or variation.</w:t>
      </w:r>
    </w:p>
    <w:p w14:paraId="227ED28A" w14:textId="77777777" w:rsidR="00D544B7" w:rsidRDefault="00D544B7" w:rsidP="00D544B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45B99F" w14:textId="765FB858" w:rsidR="00B0778C" w:rsidRDefault="00D544B7" w:rsidP="00D544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44B7">
        <w:rPr>
          <w:rFonts w:ascii="Arial" w:hAnsi="Arial" w:cs="Arial"/>
          <w:sz w:val="24"/>
          <w:szCs w:val="24"/>
        </w:rPr>
        <w:t>An “interested person” means an individual who lives in the restricted area or who regularly works in or visits that area.</w:t>
      </w:r>
    </w:p>
    <w:p w14:paraId="2F968E19" w14:textId="77777777" w:rsidR="004D2887" w:rsidRDefault="004D2887" w:rsidP="00D544B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119046" w14:textId="77777777" w:rsidR="004D2887" w:rsidRPr="004D2887" w:rsidRDefault="004D2887" w:rsidP="004D28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2887">
        <w:rPr>
          <w:rFonts w:ascii="Arial" w:hAnsi="Arial" w:cs="Arial"/>
          <w:sz w:val="24"/>
          <w:szCs w:val="24"/>
        </w:rPr>
        <w:t>Signed:</w:t>
      </w:r>
    </w:p>
    <w:p w14:paraId="66D88A6B" w14:textId="57039325" w:rsidR="004D2887" w:rsidRPr="004D2887" w:rsidRDefault="004D2887" w:rsidP="004D28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2887">
        <w:rPr>
          <w:rFonts w:ascii="Arial" w:hAnsi="Arial" w:cs="Arial"/>
          <w:sz w:val="24"/>
          <w:szCs w:val="24"/>
        </w:rPr>
        <w:t xml:space="preserve">Designation: </w:t>
      </w:r>
    </w:p>
    <w:p w14:paraId="59A28A22" w14:textId="3F30C9E2" w:rsidR="004D2887" w:rsidRPr="002F666F" w:rsidRDefault="004D2887" w:rsidP="004D28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2887">
        <w:rPr>
          <w:rFonts w:ascii="Arial" w:hAnsi="Arial" w:cs="Arial"/>
          <w:sz w:val="24"/>
          <w:szCs w:val="24"/>
        </w:rPr>
        <w:t xml:space="preserve">Dated: </w:t>
      </w:r>
    </w:p>
    <w:p w14:paraId="40B345FB" w14:textId="77777777" w:rsidR="00B0778C" w:rsidRPr="00220E59" w:rsidRDefault="00B0778C" w:rsidP="00B0778C"/>
    <w:sectPr w:rsidR="00B0778C" w:rsidRPr="00220E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5BC"/>
    <w:multiLevelType w:val="hybridMultilevel"/>
    <w:tmpl w:val="D0B2F59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ED658B"/>
    <w:multiLevelType w:val="hybridMultilevel"/>
    <w:tmpl w:val="C5E8F8C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2F316C"/>
    <w:multiLevelType w:val="hybridMultilevel"/>
    <w:tmpl w:val="68DAF6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3E7D79"/>
    <w:multiLevelType w:val="hybridMultilevel"/>
    <w:tmpl w:val="94E82B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013CD"/>
    <w:multiLevelType w:val="hybridMultilevel"/>
    <w:tmpl w:val="B01832CA"/>
    <w:lvl w:ilvl="0" w:tplc="1AB4B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7644B"/>
    <w:multiLevelType w:val="hybridMultilevel"/>
    <w:tmpl w:val="9E604C7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E53E24"/>
    <w:multiLevelType w:val="hybridMultilevel"/>
    <w:tmpl w:val="107A8876"/>
    <w:lvl w:ilvl="0" w:tplc="0F30E7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73A18"/>
    <w:multiLevelType w:val="hybridMultilevel"/>
    <w:tmpl w:val="C004FE8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2811465">
    <w:abstractNumId w:val="3"/>
  </w:num>
  <w:num w:numId="2" w16cid:durableId="1767996773">
    <w:abstractNumId w:val="4"/>
  </w:num>
  <w:num w:numId="3" w16cid:durableId="781654623">
    <w:abstractNumId w:val="5"/>
  </w:num>
  <w:num w:numId="4" w16cid:durableId="38172645">
    <w:abstractNumId w:val="2"/>
  </w:num>
  <w:num w:numId="5" w16cid:durableId="1078940560">
    <w:abstractNumId w:val="6"/>
  </w:num>
  <w:num w:numId="6" w16cid:durableId="87049051">
    <w:abstractNumId w:val="1"/>
  </w:num>
  <w:num w:numId="7" w16cid:durableId="68232800">
    <w:abstractNumId w:val="7"/>
  </w:num>
  <w:num w:numId="8" w16cid:durableId="9394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59"/>
    <w:rsid w:val="00034CB9"/>
    <w:rsid w:val="00120A04"/>
    <w:rsid w:val="001E7E1D"/>
    <w:rsid w:val="00220E59"/>
    <w:rsid w:val="002F666F"/>
    <w:rsid w:val="004164D4"/>
    <w:rsid w:val="00463746"/>
    <w:rsid w:val="004D2887"/>
    <w:rsid w:val="0050780D"/>
    <w:rsid w:val="00534141"/>
    <w:rsid w:val="00587A13"/>
    <w:rsid w:val="00630E60"/>
    <w:rsid w:val="0075084C"/>
    <w:rsid w:val="0079617C"/>
    <w:rsid w:val="007F1F9B"/>
    <w:rsid w:val="008D3957"/>
    <w:rsid w:val="009848CF"/>
    <w:rsid w:val="009A0BE7"/>
    <w:rsid w:val="009B58E0"/>
    <w:rsid w:val="00A411D7"/>
    <w:rsid w:val="00A42E87"/>
    <w:rsid w:val="00A724B3"/>
    <w:rsid w:val="00B03825"/>
    <w:rsid w:val="00B0778C"/>
    <w:rsid w:val="00B60BD4"/>
    <w:rsid w:val="00C34CDC"/>
    <w:rsid w:val="00C53F39"/>
    <w:rsid w:val="00CA3E06"/>
    <w:rsid w:val="00CB2CBF"/>
    <w:rsid w:val="00CF4660"/>
    <w:rsid w:val="00D317D0"/>
    <w:rsid w:val="00D544B7"/>
    <w:rsid w:val="00DD3B28"/>
    <w:rsid w:val="00E033A0"/>
    <w:rsid w:val="00E30936"/>
    <w:rsid w:val="00F21681"/>
    <w:rsid w:val="00FC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6BEF5"/>
  <w15:chartTrackingRefBased/>
  <w15:docId w15:val="{001EED9F-F44B-45DA-B4D4-41A70532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E59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1D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309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80AC9C1CDC44BB186AD48F0B7EC6A" ma:contentTypeVersion="12" ma:contentTypeDescription="Create a new document." ma:contentTypeScope="" ma:versionID="85c37c2b6ac195d74e6918a0cc408ac7">
  <xsd:schema xmlns:xsd="http://www.w3.org/2001/XMLSchema" xmlns:xs="http://www.w3.org/2001/XMLSchema" xmlns:p="http://schemas.microsoft.com/office/2006/metadata/properties" xmlns:ns3="6b9709d2-a58f-40d2-802f-3c4cd5cf60e2" xmlns:ns4="38631fab-191b-43c1-b97f-a72b6b2e9c35" targetNamespace="http://schemas.microsoft.com/office/2006/metadata/properties" ma:root="true" ma:fieldsID="a54463244394ace474fe1298d003b10d" ns3:_="" ns4:_="">
    <xsd:import namespace="6b9709d2-a58f-40d2-802f-3c4cd5cf60e2"/>
    <xsd:import namespace="38631fab-191b-43c1-b97f-a72b6b2e9c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709d2-a58f-40d2-802f-3c4cd5cf6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1fab-191b-43c1-b97f-a72b6b2e9c3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D4412B-294B-42A4-A625-D4F4C0A17A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AEE32-E4DC-468E-BAFE-C7BB3B8DD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709d2-a58f-40d2-802f-3c4cd5cf60e2"/>
    <ds:schemaRef ds:uri="38631fab-191b-43c1-b97f-a72b6b2e9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3E6D89-D76C-48FD-A89A-55E08B438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Jones</dc:creator>
  <cp:keywords/>
  <dc:description/>
  <cp:lastModifiedBy>Ellie Barton-Mather</cp:lastModifiedBy>
  <cp:revision>2</cp:revision>
  <dcterms:created xsi:type="dcterms:W3CDTF">2024-07-24T11:55:00Z</dcterms:created>
  <dcterms:modified xsi:type="dcterms:W3CDTF">2024-07-24T11:55:00Z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0x0101002CB80AC9C1CDC44BB186AD48F0B7EC6A</vt:lpwstr>
  </property>
</Properties>
</file>