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E1EE" w14:textId="0B636557" w:rsidR="002E0E61" w:rsidRPr="00B60DB9" w:rsidRDefault="00DA1347" w:rsidP="00681476">
      <w:pPr>
        <w:jc w:val="center"/>
        <w:rPr>
          <w:b/>
          <w:sz w:val="32"/>
          <w:szCs w:val="32"/>
        </w:rPr>
      </w:pPr>
      <w:r>
        <w:rPr>
          <w:b/>
          <w:sz w:val="32"/>
          <w:szCs w:val="32"/>
        </w:rPr>
        <w:t xml:space="preserve">Waltham Forest Local Plan LP1 </w:t>
      </w:r>
    </w:p>
    <w:p w14:paraId="4BE9E1F0" w14:textId="1BEBA8F2" w:rsidR="00DB100C" w:rsidRPr="00B60DB9" w:rsidRDefault="005C7997" w:rsidP="00DB100C">
      <w:pPr>
        <w:jc w:val="center"/>
        <w:rPr>
          <w:sz w:val="24"/>
          <w:szCs w:val="24"/>
        </w:rPr>
      </w:pPr>
      <w:r>
        <w:rPr>
          <w:sz w:val="24"/>
          <w:szCs w:val="24"/>
        </w:rPr>
        <w:t>Tuesday 15 March</w:t>
      </w:r>
      <w:r w:rsidR="00092CE0">
        <w:rPr>
          <w:sz w:val="24"/>
          <w:szCs w:val="24"/>
        </w:rPr>
        <w:t xml:space="preserve"> 2022</w:t>
      </w:r>
      <w:r w:rsidR="00DB100C" w:rsidRPr="00B60DB9">
        <w:rPr>
          <w:sz w:val="24"/>
          <w:szCs w:val="24"/>
        </w:rPr>
        <w:t xml:space="preserve"> </w:t>
      </w:r>
      <w:r w:rsidR="008E2FEC">
        <w:rPr>
          <w:sz w:val="24"/>
          <w:szCs w:val="24"/>
        </w:rPr>
        <w:t xml:space="preserve">starting </w:t>
      </w:r>
      <w:r w:rsidR="00DB100C" w:rsidRPr="00B60DB9">
        <w:rPr>
          <w:sz w:val="24"/>
          <w:szCs w:val="24"/>
        </w:rPr>
        <w:t xml:space="preserve">at </w:t>
      </w:r>
      <w:r>
        <w:rPr>
          <w:sz w:val="24"/>
          <w:szCs w:val="24"/>
        </w:rPr>
        <w:t>10.00</w:t>
      </w:r>
      <w:r w:rsidR="00ED63B6">
        <w:rPr>
          <w:sz w:val="24"/>
          <w:szCs w:val="24"/>
        </w:rPr>
        <w:t>am</w:t>
      </w:r>
      <w:r w:rsidR="00BF0B0B" w:rsidRPr="00B60DB9">
        <w:rPr>
          <w:sz w:val="24"/>
          <w:szCs w:val="24"/>
        </w:rPr>
        <w:t xml:space="preserve"> and</w:t>
      </w:r>
      <w:r w:rsidR="006841E7" w:rsidRPr="00B60DB9">
        <w:rPr>
          <w:sz w:val="24"/>
          <w:szCs w:val="24"/>
        </w:rPr>
        <w:t xml:space="preserve"> </w:t>
      </w:r>
      <w:r w:rsidR="008E2FEC">
        <w:rPr>
          <w:sz w:val="24"/>
          <w:szCs w:val="24"/>
        </w:rPr>
        <w:t>2.00pm</w:t>
      </w:r>
    </w:p>
    <w:p w14:paraId="4BE9E1F2" w14:textId="77777777" w:rsidR="00DB100C" w:rsidRPr="00B60DB9" w:rsidRDefault="00DB100C" w:rsidP="00DB100C">
      <w:pPr>
        <w:jc w:val="center"/>
        <w:rPr>
          <w:b/>
          <w:sz w:val="24"/>
          <w:szCs w:val="24"/>
        </w:rPr>
      </w:pPr>
      <w:r w:rsidRPr="00B60DB9">
        <w:rPr>
          <w:b/>
          <w:sz w:val="24"/>
          <w:szCs w:val="24"/>
        </w:rPr>
        <w:t>Agenda</w:t>
      </w:r>
    </w:p>
    <w:tbl>
      <w:tblPr>
        <w:tblStyle w:val="TableGrid"/>
        <w:tblW w:w="0" w:type="auto"/>
        <w:tblLook w:val="04A0" w:firstRow="1" w:lastRow="0" w:firstColumn="1" w:lastColumn="0" w:noHBand="0" w:noVBand="1"/>
      </w:tblPr>
      <w:tblGrid>
        <w:gridCol w:w="9016"/>
      </w:tblGrid>
      <w:tr w:rsidR="00DB100C" w:rsidRPr="00B60DB9" w14:paraId="4BE9E1FD" w14:textId="77777777" w:rsidTr="4DF4AA56">
        <w:tc>
          <w:tcPr>
            <w:tcW w:w="9242" w:type="dxa"/>
          </w:tcPr>
          <w:p w14:paraId="4BE9E1F3" w14:textId="01B03077" w:rsidR="00DB100C" w:rsidRDefault="00DB100C" w:rsidP="00DB100C">
            <w:r>
              <w:t>Please Note:</w:t>
            </w:r>
          </w:p>
          <w:p w14:paraId="5F3FECDE" w14:textId="77777777" w:rsidR="00242E34" w:rsidRPr="00B60DB9" w:rsidRDefault="00242E34" w:rsidP="00DB100C"/>
          <w:p w14:paraId="4BE9E1F5" w14:textId="6DCEEBD1" w:rsidR="00DB100C" w:rsidRPr="00B60DB9" w:rsidRDefault="00DB100C" w:rsidP="00DB100C">
            <w:pPr>
              <w:pStyle w:val="ListParagraph"/>
              <w:numPr>
                <w:ilvl w:val="0"/>
                <w:numId w:val="11"/>
              </w:numPr>
            </w:pPr>
            <w:r w:rsidRPr="00B60DB9">
              <w:t xml:space="preserve">All participants are encouraged to familiarise themselves with the Hearing Statements (and any </w:t>
            </w:r>
            <w:r w:rsidR="00887615">
              <w:t xml:space="preserve">relevant </w:t>
            </w:r>
            <w:r w:rsidRPr="00B60DB9">
              <w:t xml:space="preserve">evidence) produced by the Council and other parties in respect of the matters addressed at this session. These are available on the </w:t>
            </w:r>
            <w:r w:rsidR="006A3A96">
              <w:t>e</w:t>
            </w:r>
            <w:r w:rsidRPr="00B60DB9">
              <w:t>xamination website.</w:t>
            </w:r>
          </w:p>
          <w:p w14:paraId="4BE9E1F6" w14:textId="77777777" w:rsidR="00DB100C" w:rsidRPr="00B60DB9" w:rsidRDefault="00DB100C" w:rsidP="00DB100C">
            <w:pPr>
              <w:pStyle w:val="ListParagraph"/>
              <w:ind w:left="360"/>
            </w:pPr>
          </w:p>
          <w:p w14:paraId="4BE9E1F7" w14:textId="0EF05B8A" w:rsidR="00DB100C" w:rsidRPr="00B60DB9" w:rsidRDefault="635CB335" w:rsidP="00DB100C">
            <w:pPr>
              <w:pStyle w:val="ListParagraph"/>
              <w:numPr>
                <w:ilvl w:val="0"/>
                <w:numId w:val="11"/>
              </w:numPr>
            </w:pPr>
            <w:r>
              <w:t>The Matters, Issues and Questions are attached for ease of reference. The</w:t>
            </w:r>
            <w:r w:rsidR="05B5804F">
              <w:t xml:space="preserve"> areas for discussion</w:t>
            </w:r>
            <w:r w:rsidR="471E9AFF">
              <w:t xml:space="preserve"> relate to points </w:t>
            </w:r>
            <w:r w:rsidR="17951C28">
              <w:t xml:space="preserve">on which </w:t>
            </w:r>
            <w:r w:rsidR="471E9AFF">
              <w:t xml:space="preserve">the Inspectors require further information </w:t>
            </w:r>
            <w:r w:rsidR="17951C28">
              <w:t>or clarification</w:t>
            </w:r>
            <w:r w:rsidR="471E9AFF">
              <w:t>.</w:t>
            </w:r>
          </w:p>
          <w:p w14:paraId="4BE9E1F8" w14:textId="77777777" w:rsidR="00DB100C" w:rsidRPr="00B60DB9" w:rsidRDefault="00DB100C" w:rsidP="00DB100C">
            <w:pPr>
              <w:pStyle w:val="ListParagraph"/>
            </w:pPr>
          </w:p>
          <w:p w14:paraId="4BE9E1FC" w14:textId="1CABCB15" w:rsidR="00DB100C" w:rsidRPr="00B60DB9" w:rsidRDefault="00DB100C" w:rsidP="4DF4AA56">
            <w:pPr>
              <w:pStyle w:val="ListParagraph"/>
              <w:numPr>
                <w:ilvl w:val="0"/>
                <w:numId w:val="11"/>
              </w:numPr>
            </w:pPr>
            <w:r>
              <w:t xml:space="preserve">The </w:t>
            </w:r>
            <w:r w:rsidR="17289A51">
              <w:t>morning h</w:t>
            </w:r>
            <w:r>
              <w:t>earing</w:t>
            </w:r>
            <w:r w:rsidR="104EFB80">
              <w:t xml:space="preserve"> session</w:t>
            </w:r>
            <w:r>
              <w:t xml:space="preserve"> will </w:t>
            </w:r>
            <w:r w:rsidR="00681476">
              <w:t>finish no later than</w:t>
            </w:r>
            <w:r>
              <w:t xml:space="preserve"> </w:t>
            </w:r>
            <w:r w:rsidR="008E2FEC">
              <w:t>1pm</w:t>
            </w:r>
            <w:r w:rsidR="1BF780A9">
              <w:t xml:space="preserve">, </w:t>
            </w:r>
            <w:r w:rsidR="008E2FEC">
              <w:t>including</w:t>
            </w:r>
            <w:r w:rsidR="1BF780A9">
              <w:t xml:space="preserve"> a </w:t>
            </w:r>
            <w:r w:rsidR="21788F5B">
              <w:t xml:space="preserve">mid-morning </w:t>
            </w:r>
            <w:r w:rsidR="1BF780A9">
              <w:t>break</w:t>
            </w:r>
            <w:r>
              <w:t>.</w:t>
            </w:r>
            <w:r w:rsidR="17289A51">
              <w:t xml:space="preserve">  The afternoon hearing session </w:t>
            </w:r>
            <w:r w:rsidR="00ED63B6">
              <w:t>will finish</w:t>
            </w:r>
            <w:r w:rsidR="008E2FEC">
              <w:t xml:space="preserve"> by 5pm, including a mid-afternoon break.</w:t>
            </w:r>
            <w:r w:rsidR="00ED63B6">
              <w:t xml:space="preserve"> </w:t>
            </w:r>
          </w:p>
        </w:tc>
      </w:tr>
    </w:tbl>
    <w:p w14:paraId="4BE9E1FE" w14:textId="77777777" w:rsidR="00DB100C" w:rsidRPr="00B60DB9" w:rsidRDefault="00DB100C" w:rsidP="00DB100C">
      <w:pPr>
        <w:jc w:val="center"/>
      </w:pPr>
    </w:p>
    <w:p w14:paraId="4BE9E1FF" w14:textId="39D97AAF" w:rsidR="002D2798" w:rsidRPr="006D648D" w:rsidRDefault="002D2798" w:rsidP="0028087C">
      <w:pPr>
        <w:pStyle w:val="ListParagraph"/>
        <w:numPr>
          <w:ilvl w:val="0"/>
          <w:numId w:val="12"/>
        </w:numPr>
        <w:rPr>
          <w:b/>
        </w:rPr>
      </w:pPr>
      <w:r w:rsidRPr="00B60DB9">
        <w:rPr>
          <w:b/>
        </w:rPr>
        <w:t>Inspectors</w:t>
      </w:r>
      <w:r w:rsidR="00A07E79" w:rsidRPr="00B60DB9">
        <w:rPr>
          <w:b/>
        </w:rPr>
        <w:t>’</w:t>
      </w:r>
      <w:r w:rsidRPr="00B60DB9">
        <w:rPr>
          <w:b/>
        </w:rPr>
        <w:t xml:space="preserve"> </w:t>
      </w:r>
      <w:r w:rsidR="006F08C8">
        <w:rPr>
          <w:b/>
        </w:rPr>
        <w:t>Opening</w:t>
      </w:r>
      <w:r w:rsidR="00884E29">
        <w:rPr>
          <w:b/>
        </w:rPr>
        <w:t xml:space="preserve"> and </w:t>
      </w:r>
      <w:r w:rsidR="00B7002F" w:rsidRPr="00B60DB9">
        <w:rPr>
          <w:b/>
        </w:rPr>
        <w:t>I</w:t>
      </w:r>
      <w:r w:rsidRPr="00B60DB9">
        <w:rPr>
          <w:b/>
        </w:rPr>
        <w:t>ntroduction</w:t>
      </w:r>
      <w:r w:rsidR="00884E29">
        <w:rPr>
          <w:b/>
        </w:rPr>
        <w:t>s</w:t>
      </w:r>
      <w:r w:rsidR="00FC2E46" w:rsidRPr="00B60DB9">
        <w:rPr>
          <w:b/>
        </w:rPr>
        <w:t xml:space="preserve"> </w:t>
      </w:r>
    </w:p>
    <w:p w14:paraId="4DF64979" w14:textId="77777777" w:rsidR="006D648D" w:rsidRPr="006D648D" w:rsidRDefault="006D648D" w:rsidP="006D648D">
      <w:pPr>
        <w:pStyle w:val="ListParagraph"/>
        <w:ind w:left="360"/>
        <w:rPr>
          <w:b/>
        </w:rPr>
      </w:pPr>
    </w:p>
    <w:p w14:paraId="1F4CA155" w14:textId="5CE646BF" w:rsidR="006D648D" w:rsidRPr="00B60DB9" w:rsidRDefault="006D648D" w:rsidP="0028087C">
      <w:pPr>
        <w:pStyle w:val="ListParagraph"/>
        <w:numPr>
          <w:ilvl w:val="0"/>
          <w:numId w:val="12"/>
        </w:numPr>
        <w:rPr>
          <w:b/>
        </w:rPr>
      </w:pPr>
      <w:r>
        <w:rPr>
          <w:b/>
        </w:rPr>
        <w:t>Council’s opening statement</w:t>
      </w:r>
    </w:p>
    <w:p w14:paraId="4BE9E200" w14:textId="77777777" w:rsidR="002D2798" w:rsidRPr="00B60DB9" w:rsidRDefault="002D2798" w:rsidP="002D2798">
      <w:pPr>
        <w:pStyle w:val="ListParagraph"/>
        <w:ind w:left="360"/>
        <w:rPr>
          <w:b/>
        </w:rPr>
      </w:pPr>
    </w:p>
    <w:p w14:paraId="4BE9E203" w14:textId="4F1E062C" w:rsidR="0028087C" w:rsidRPr="00B60DB9" w:rsidRDefault="00AC6D68" w:rsidP="4DF4AA56">
      <w:pPr>
        <w:pStyle w:val="ListParagraph"/>
        <w:numPr>
          <w:ilvl w:val="0"/>
          <w:numId w:val="12"/>
        </w:numPr>
        <w:rPr>
          <w:b/>
          <w:bCs/>
        </w:rPr>
      </w:pPr>
      <w:r w:rsidRPr="4DF4AA56">
        <w:rPr>
          <w:b/>
          <w:bCs/>
        </w:rPr>
        <w:t xml:space="preserve">Matter </w:t>
      </w:r>
      <w:r w:rsidR="00262B67" w:rsidRPr="4DF4AA56">
        <w:rPr>
          <w:b/>
          <w:bCs/>
        </w:rPr>
        <w:t>1</w:t>
      </w:r>
      <w:r w:rsidR="00681476" w:rsidRPr="4DF4AA56">
        <w:rPr>
          <w:b/>
          <w:bCs/>
        </w:rPr>
        <w:t xml:space="preserve">: </w:t>
      </w:r>
      <w:r w:rsidR="00262B67" w:rsidRPr="4DF4AA56">
        <w:rPr>
          <w:b/>
          <w:bCs/>
        </w:rPr>
        <w:t>Duty to Cooperate, Habitats Regulations Assessment and Other Legal Requi</w:t>
      </w:r>
      <w:r w:rsidR="00AD5628" w:rsidRPr="4DF4AA56">
        <w:rPr>
          <w:b/>
          <w:bCs/>
        </w:rPr>
        <w:t>rements</w:t>
      </w:r>
      <w:r w:rsidR="00FC2E46" w:rsidRPr="4DF4AA56">
        <w:rPr>
          <w:b/>
          <w:bCs/>
        </w:rPr>
        <w:t xml:space="preserve"> </w:t>
      </w:r>
    </w:p>
    <w:p w14:paraId="20690573" w14:textId="77322E73" w:rsidR="4DF4AA56" w:rsidRDefault="4DF4AA56" w:rsidP="4DF4AA56">
      <w:pPr>
        <w:rPr>
          <w:b/>
          <w:bCs/>
          <w:u w:val="single"/>
        </w:rPr>
      </w:pPr>
      <w:r w:rsidRPr="4DF4AA56">
        <w:rPr>
          <w:b/>
          <w:bCs/>
          <w:u w:val="single"/>
        </w:rPr>
        <w:t>Key Documents</w:t>
      </w:r>
    </w:p>
    <w:p w14:paraId="6E9E6BB3" w14:textId="34DC3259" w:rsidR="4DF4AA56" w:rsidRDefault="4DF4AA56" w:rsidP="4DF4AA56">
      <w:pPr>
        <w:spacing w:after="0" w:line="240" w:lineRule="auto"/>
      </w:pPr>
      <w:r>
        <w:t>Duty to Cooperate Statement (April 2021) (KD7)</w:t>
      </w:r>
    </w:p>
    <w:p w14:paraId="684247E9" w14:textId="5E866257" w:rsidR="4DF4AA56" w:rsidRDefault="4DF4AA56" w:rsidP="4DF4AA56">
      <w:pPr>
        <w:spacing w:after="0" w:line="240" w:lineRule="auto"/>
      </w:pPr>
      <w:r>
        <w:t>Duty to Cooperate Addendum (LPE2)</w:t>
      </w:r>
    </w:p>
    <w:p w14:paraId="0EF009C8" w14:textId="256EB507" w:rsidR="4DF4AA56" w:rsidRDefault="4DF4AA56" w:rsidP="4DF4AA56">
      <w:pPr>
        <w:spacing w:after="0" w:line="240" w:lineRule="auto"/>
      </w:pPr>
      <w:r>
        <w:t>Statements of Common Ground (LPE3)</w:t>
      </w:r>
    </w:p>
    <w:p w14:paraId="703BE820" w14:textId="26D10246" w:rsidR="4DF4AA56" w:rsidRDefault="4DF4AA56" w:rsidP="4DF4AA56">
      <w:pPr>
        <w:spacing w:after="0" w:line="240" w:lineRule="auto"/>
      </w:pPr>
      <w:r>
        <w:t>Habitats Regulations Assessment (April 2021) (KD5.1)</w:t>
      </w:r>
    </w:p>
    <w:p w14:paraId="4303E54A" w14:textId="787225D8" w:rsidR="4DF4AA56" w:rsidRDefault="4DF4AA56" w:rsidP="4DF4AA56">
      <w:pPr>
        <w:spacing w:after="0" w:line="240" w:lineRule="auto"/>
      </w:pPr>
      <w:r>
        <w:t>Habitats Regulations Assessment Topic Paper (LPE4)</w:t>
      </w:r>
    </w:p>
    <w:p w14:paraId="2983193C" w14:textId="20BE8A93" w:rsidR="4DF4AA56" w:rsidRDefault="4DF4AA56" w:rsidP="4DF4AA56">
      <w:pPr>
        <w:spacing w:after="0" w:line="240" w:lineRule="auto"/>
      </w:pPr>
      <w:r>
        <w:t>Sustainability Appraisal (KD4)</w:t>
      </w:r>
    </w:p>
    <w:p w14:paraId="2C9301BF" w14:textId="30E4B46B" w:rsidR="4DF4AA56" w:rsidRDefault="4DF4AA56" w:rsidP="4DF4AA56">
      <w:pPr>
        <w:spacing w:after="0" w:line="240" w:lineRule="auto"/>
      </w:pPr>
      <w:r>
        <w:t>Local Development Scheme (KD10)</w:t>
      </w:r>
    </w:p>
    <w:p w14:paraId="5C28FC56" w14:textId="50C60E10" w:rsidR="4DF4AA56" w:rsidRDefault="4DF4AA56" w:rsidP="4DF4AA56">
      <w:pPr>
        <w:spacing w:after="0" w:line="240" w:lineRule="auto"/>
      </w:pPr>
      <w:r>
        <w:t>Statement of Community Involvement (KD11)</w:t>
      </w:r>
    </w:p>
    <w:p w14:paraId="59166F5A" w14:textId="6F7CF1ED" w:rsidR="008B000F" w:rsidRDefault="00B025B9" w:rsidP="4DF4AA56">
      <w:pPr>
        <w:spacing w:after="0" w:line="240" w:lineRule="auto"/>
      </w:pPr>
      <w:r>
        <w:t>Modifications Table (LPE5)</w:t>
      </w:r>
    </w:p>
    <w:p w14:paraId="72D43BE3" w14:textId="49898254" w:rsidR="4DF4AA56" w:rsidRDefault="4DF4AA56" w:rsidP="4DF4AA56">
      <w:pPr>
        <w:rPr>
          <w:b/>
          <w:bCs/>
        </w:rPr>
      </w:pPr>
    </w:p>
    <w:p w14:paraId="4BE9E218" w14:textId="4DDFA96A" w:rsidR="00A712F4" w:rsidRPr="00CC49E9" w:rsidRDefault="563DBF7E" w:rsidP="00EE1797">
      <w:pPr>
        <w:rPr>
          <w:b/>
        </w:rPr>
      </w:pPr>
      <w:r w:rsidRPr="714F4B61">
        <w:rPr>
          <w:b/>
          <w:bCs/>
        </w:rPr>
        <w:t>Issue</w:t>
      </w:r>
      <w:r w:rsidR="7259A9C0" w:rsidRPr="714F4B61">
        <w:rPr>
          <w:b/>
          <w:bCs/>
        </w:rPr>
        <w:t xml:space="preserve"> 1</w:t>
      </w:r>
      <w:r w:rsidR="2AEC80A2" w:rsidRPr="714F4B61">
        <w:rPr>
          <w:b/>
          <w:bCs/>
        </w:rPr>
        <w:t xml:space="preserve"> -</w:t>
      </w:r>
      <w:r w:rsidR="34A2C976" w:rsidRPr="714F4B61">
        <w:rPr>
          <w:b/>
          <w:bCs/>
        </w:rPr>
        <w:t xml:space="preserve"> </w:t>
      </w:r>
      <w:r w:rsidR="7259A9C0" w:rsidRPr="714F4B61">
        <w:rPr>
          <w:rFonts w:eastAsia="Calibri" w:cs="Times New Roman"/>
          <w:b/>
          <w:bCs/>
          <w:lang w:eastAsia="en-GB"/>
        </w:rPr>
        <w:t xml:space="preserve">Whether the </w:t>
      </w:r>
      <w:r w:rsidR="68EDEC65" w:rsidRPr="714F4B61">
        <w:rPr>
          <w:rFonts w:eastAsia="Calibri" w:cs="Times New Roman"/>
          <w:b/>
          <w:bCs/>
          <w:lang w:eastAsia="en-GB"/>
        </w:rPr>
        <w:t xml:space="preserve">Council has </w:t>
      </w:r>
      <w:r w:rsidR="2F30A3DE" w:rsidRPr="714F4B61">
        <w:rPr>
          <w:rFonts w:eastAsia="Calibri" w:cs="Times New Roman"/>
          <w:b/>
          <w:bCs/>
          <w:lang w:eastAsia="en-GB"/>
        </w:rPr>
        <w:t xml:space="preserve">complied with the Duty to Cooperate in the preparation of the </w:t>
      </w:r>
      <w:r w:rsidR="5BBDA06D" w:rsidRPr="714F4B61">
        <w:rPr>
          <w:rFonts w:eastAsia="Calibri" w:cs="Times New Roman"/>
          <w:b/>
          <w:bCs/>
          <w:lang w:eastAsia="en-GB"/>
        </w:rPr>
        <w:t>Plan</w:t>
      </w:r>
      <w:r w:rsidR="0F44E21D" w:rsidRPr="714F4B61">
        <w:rPr>
          <w:rFonts w:eastAsia="Calibri" w:cs="Times New Roman"/>
          <w:b/>
          <w:bCs/>
          <w:lang w:eastAsia="en-GB"/>
        </w:rPr>
        <w:t xml:space="preserve"> </w:t>
      </w:r>
    </w:p>
    <w:p w14:paraId="72A65D20" w14:textId="2217A88B" w:rsidR="004704D9" w:rsidRPr="00B60DB9" w:rsidRDefault="24B5944C" w:rsidP="37457C30">
      <w:pPr>
        <w:rPr>
          <w:i/>
          <w:iCs/>
        </w:rPr>
      </w:pPr>
      <w:r w:rsidRPr="37457C30">
        <w:rPr>
          <w:i/>
          <w:iCs/>
        </w:rPr>
        <w:t>Key Areas</w:t>
      </w:r>
      <w:r w:rsidR="5A5CAAD4" w:rsidRPr="37457C30">
        <w:rPr>
          <w:i/>
          <w:iCs/>
        </w:rPr>
        <w:t xml:space="preserve"> for Discussion:</w:t>
      </w:r>
    </w:p>
    <w:p w14:paraId="22660459" w14:textId="401ED778" w:rsidR="7F57A113" w:rsidRDefault="7F57A113" w:rsidP="030747C0">
      <w:pPr>
        <w:pStyle w:val="ListParagraph"/>
        <w:numPr>
          <w:ilvl w:val="0"/>
          <w:numId w:val="37"/>
        </w:numPr>
        <w:spacing w:after="0" w:line="240" w:lineRule="auto"/>
        <w:rPr>
          <w:rFonts w:eastAsia="Verdana" w:cs="Verdana"/>
        </w:rPr>
      </w:pPr>
      <w:r>
        <w:t>The range of strategic matters as set out in the Duty to Cooperate Statement (KD7) and its Addendum (LPE2) and the Council’s hearing statement (Questions 1 – 3) and the outcomes of cooperation in relation to:</w:t>
      </w:r>
    </w:p>
    <w:p w14:paraId="6D7B8659" w14:textId="297988DC" w:rsidR="030747C0" w:rsidRDefault="030747C0" w:rsidP="030747C0">
      <w:pPr>
        <w:spacing w:after="0" w:line="240" w:lineRule="auto"/>
      </w:pPr>
    </w:p>
    <w:p w14:paraId="1C230212" w14:textId="5701758A" w:rsidR="030747C0" w:rsidRDefault="030747C0" w:rsidP="030747C0">
      <w:pPr>
        <w:pStyle w:val="ListParagraph"/>
        <w:numPr>
          <w:ilvl w:val="0"/>
          <w:numId w:val="37"/>
        </w:numPr>
        <w:spacing w:after="0" w:line="240" w:lineRule="auto"/>
        <w:ind w:firstLine="0"/>
        <w:rPr>
          <w:rFonts w:eastAsia="Verdana" w:cs="Verdana"/>
        </w:rPr>
      </w:pPr>
      <w:r w:rsidRPr="030747C0">
        <w:rPr>
          <w:rFonts w:eastAsia="Verdana" w:cs="Verdana"/>
        </w:rPr>
        <w:t>Housing</w:t>
      </w:r>
    </w:p>
    <w:p w14:paraId="76182426" w14:textId="4D5104FA" w:rsidR="030747C0" w:rsidRDefault="030747C0" w:rsidP="030747C0">
      <w:pPr>
        <w:pStyle w:val="ListParagraph"/>
        <w:numPr>
          <w:ilvl w:val="0"/>
          <w:numId w:val="37"/>
        </w:numPr>
        <w:spacing w:after="0" w:line="240" w:lineRule="auto"/>
        <w:ind w:firstLine="0"/>
        <w:rPr>
          <w:rFonts w:eastAsia="Verdana" w:cs="Verdana"/>
        </w:rPr>
      </w:pPr>
      <w:r w:rsidRPr="030747C0">
        <w:rPr>
          <w:rFonts w:eastAsia="Verdana" w:cs="Verdana"/>
        </w:rPr>
        <w:t>Infrastructure</w:t>
      </w:r>
    </w:p>
    <w:p w14:paraId="5A471204" w14:textId="52EB333C" w:rsidR="030747C0" w:rsidRDefault="030747C0" w:rsidP="030747C0">
      <w:pPr>
        <w:pStyle w:val="ListParagraph"/>
        <w:numPr>
          <w:ilvl w:val="0"/>
          <w:numId w:val="37"/>
        </w:numPr>
        <w:spacing w:after="0" w:line="240" w:lineRule="auto"/>
        <w:ind w:firstLine="0"/>
        <w:rPr>
          <w:rFonts w:eastAsia="Verdana" w:cs="Verdana"/>
        </w:rPr>
      </w:pPr>
      <w:r w:rsidRPr="030747C0">
        <w:rPr>
          <w:rFonts w:eastAsia="Verdana" w:cs="Verdana"/>
        </w:rPr>
        <w:t>Economy and employment</w:t>
      </w:r>
    </w:p>
    <w:p w14:paraId="7A44152D" w14:textId="3B79245E" w:rsidR="030747C0" w:rsidRDefault="030747C0" w:rsidP="030747C0">
      <w:pPr>
        <w:pStyle w:val="ListParagraph"/>
        <w:numPr>
          <w:ilvl w:val="0"/>
          <w:numId w:val="37"/>
        </w:numPr>
        <w:spacing w:after="0" w:line="240" w:lineRule="auto"/>
        <w:ind w:firstLine="0"/>
        <w:rPr>
          <w:rFonts w:eastAsia="Verdana" w:cs="Verdana"/>
        </w:rPr>
      </w:pPr>
      <w:r w:rsidRPr="030747C0">
        <w:rPr>
          <w:rFonts w:eastAsia="Verdana" w:cs="Verdana"/>
        </w:rPr>
        <w:t>Transport</w:t>
      </w:r>
    </w:p>
    <w:p w14:paraId="554B32F8" w14:textId="37B24052" w:rsidR="030747C0" w:rsidRDefault="030747C0" w:rsidP="030747C0">
      <w:pPr>
        <w:pStyle w:val="ListParagraph"/>
        <w:numPr>
          <w:ilvl w:val="0"/>
          <w:numId w:val="37"/>
        </w:numPr>
        <w:spacing w:after="0" w:line="240" w:lineRule="auto"/>
        <w:ind w:firstLine="0"/>
        <w:rPr>
          <w:rFonts w:eastAsia="Verdana" w:cs="Verdana"/>
        </w:rPr>
      </w:pPr>
      <w:r w:rsidRPr="030747C0">
        <w:rPr>
          <w:rFonts w:eastAsia="Verdana" w:cs="Verdana"/>
        </w:rPr>
        <w:t xml:space="preserve">Climate change </w:t>
      </w:r>
    </w:p>
    <w:p w14:paraId="2DCC79D8" w14:textId="683F8AE3" w:rsidR="030747C0" w:rsidRDefault="030747C0" w:rsidP="030747C0">
      <w:pPr>
        <w:pStyle w:val="ListParagraph"/>
        <w:numPr>
          <w:ilvl w:val="0"/>
          <w:numId w:val="37"/>
        </w:numPr>
        <w:spacing w:after="0" w:line="240" w:lineRule="auto"/>
        <w:ind w:firstLine="0"/>
        <w:rPr>
          <w:rFonts w:eastAsia="Verdana" w:cs="Verdana"/>
        </w:rPr>
      </w:pPr>
      <w:r w:rsidRPr="030747C0">
        <w:rPr>
          <w:rFonts w:eastAsia="Verdana" w:cs="Verdana"/>
        </w:rPr>
        <w:t>Natural environment</w:t>
      </w:r>
    </w:p>
    <w:p w14:paraId="294C0684" w14:textId="2BCF451D" w:rsidR="030747C0" w:rsidRDefault="030747C0" w:rsidP="030747C0">
      <w:pPr>
        <w:pStyle w:val="ListParagraph"/>
        <w:numPr>
          <w:ilvl w:val="0"/>
          <w:numId w:val="37"/>
        </w:numPr>
        <w:spacing w:after="0" w:line="240" w:lineRule="auto"/>
        <w:ind w:firstLine="0"/>
        <w:rPr>
          <w:rFonts w:eastAsia="Verdana" w:cs="Verdana"/>
        </w:rPr>
      </w:pPr>
      <w:r w:rsidRPr="030747C0">
        <w:rPr>
          <w:rFonts w:eastAsia="Verdana" w:cs="Verdana"/>
        </w:rPr>
        <w:t>Heritage and culture</w:t>
      </w:r>
    </w:p>
    <w:p w14:paraId="7AF2777B" w14:textId="3FAC341E" w:rsidR="030747C0" w:rsidRDefault="030747C0" w:rsidP="030747C0">
      <w:pPr>
        <w:pStyle w:val="ListParagraph"/>
        <w:numPr>
          <w:ilvl w:val="0"/>
          <w:numId w:val="37"/>
        </w:numPr>
        <w:spacing w:after="0" w:line="240" w:lineRule="auto"/>
        <w:ind w:firstLine="0"/>
        <w:rPr>
          <w:rFonts w:eastAsia="Verdana" w:cs="Verdana"/>
        </w:rPr>
      </w:pPr>
      <w:r w:rsidRPr="030747C0">
        <w:rPr>
          <w:rFonts w:eastAsia="Verdana" w:cs="Verdana"/>
        </w:rPr>
        <w:t>Minerals and waste</w:t>
      </w:r>
    </w:p>
    <w:p w14:paraId="5098A26B" w14:textId="5A1FF565" w:rsidR="714F4B61" w:rsidRDefault="714F4B61" w:rsidP="714F4B61">
      <w:pPr>
        <w:spacing w:after="0" w:line="240" w:lineRule="auto"/>
        <w:ind w:left="360"/>
        <w:rPr>
          <w:rFonts w:eastAsia="Verdana" w:cs="Verdana"/>
        </w:rPr>
      </w:pPr>
    </w:p>
    <w:p w14:paraId="4EF53BC5" w14:textId="0CD01D91" w:rsidR="63D95B66" w:rsidRDefault="63D95B66" w:rsidP="714F4B61">
      <w:pPr>
        <w:pStyle w:val="ListParagraph"/>
        <w:numPr>
          <w:ilvl w:val="0"/>
          <w:numId w:val="36"/>
        </w:numPr>
        <w:spacing w:after="0" w:line="240" w:lineRule="auto"/>
        <w:rPr>
          <w:rFonts w:eastAsia="Verdana" w:cs="Verdana"/>
          <w:color w:val="000000" w:themeColor="text1"/>
        </w:rPr>
      </w:pPr>
      <w:r w:rsidRPr="714F4B61">
        <w:rPr>
          <w:rFonts w:eastAsia="Verdana" w:cs="Verdana"/>
          <w:color w:val="000000" w:themeColor="text1"/>
        </w:rPr>
        <w:t>The evidence and Statements of Common Ground in connection with the Duty to Cooperate (Question 4)</w:t>
      </w:r>
    </w:p>
    <w:p w14:paraId="7550691B" w14:textId="19D1F7BD" w:rsidR="030747C0" w:rsidRDefault="030747C0" w:rsidP="030747C0">
      <w:pPr>
        <w:spacing w:after="160" w:line="240" w:lineRule="auto"/>
        <w:rPr>
          <w:rFonts w:eastAsia="Verdana" w:cs="Verdana"/>
          <w:color w:val="FF0000"/>
        </w:rPr>
      </w:pPr>
    </w:p>
    <w:p w14:paraId="6F52C93B" w14:textId="3C119942" w:rsidR="1FC456A8" w:rsidRDefault="1FC456A8" w:rsidP="714F4B61">
      <w:pPr>
        <w:pStyle w:val="ListParagraph"/>
        <w:numPr>
          <w:ilvl w:val="0"/>
          <w:numId w:val="35"/>
        </w:numPr>
        <w:spacing w:after="160" w:line="240" w:lineRule="auto"/>
        <w:rPr>
          <w:rFonts w:eastAsia="Verdana" w:cs="Verdana"/>
        </w:rPr>
      </w:pPr>
      <w:r w:rsidRPr="714F4B61">
        <w:rPr>
          <w:rFonts w:eastAsia="Verdana" w:cs="Verdana"/>
        </w:rPr>
        <w:t>Are there any outstanding matters in relation to the Duty to Cooperate</w:t>
      </w:r>
      <w:r w:rsidR="7404294F" w:rsidRPr="714F4B61">
        <w:rPr>
          <w:rFonts w:eastAsia="Verdana" w:cs="Verdana"/>
        </w:rPr>
        <w:t>?</w:t>
      </w:r>
    </w:p>
    <w:p w14:paraId="71D4E042" w14:textId="4EDBC90E" w:rsidR="714F4B61" w:rsidRDefault="714F4B61" w:rsidP="714F4B61">
      <w:pPr>
        <w:spacing w:after="160" w:line="240" w:lineRule="auto"/>
        <w:rPr>
          <w:rFonts w:eastAsia="Verdana" w:cs="Verdana"/>
        </w:rPr>
      </w:pPr>
    </w:p>
    <w:p w14:paraId="2CADEF60" w14:textId="742E647B" w:rsidR="0061773B" w:rsidRPr="00D602CF" w:rsidRDefault="00B0015E" w:rsidP="00EE1797">
      <w:pPr>
        <w:rPr>
          <w:b/>
        </w:rPr>
      </w:pPr>
      <w:r w:rsidRPr="00B0015E">
        <w:rPr>
          <w:b/>
        </w:rPr>
        <w:t xml:space="preserve">Issue </w:t>
      </w:r>
      <w:r>
        <w:rPr>
          <w:b/>
        </w:rPr>
        <w:t>2</w:t>
      </w:r>
      <w:r w:rsidRPr="00B0015E">
        <w:rPr>
          <w:b/>
        </w:rPr>
        <w:t xml:space="preserve"> - </w:t>
      </w:r>
      <w:r w:rsidRPr="00B0015E">
        <w:rPr>
          <w:rFonts w:eastAsia="Calibri" w:cs="Times New Roman"/>
          <w:b/>
          <w:bCs/>
          <w:lang w:eastAsia="en-GB"/>
        </w:rPr>
        <w:t xml:space="preserve">Whether the </w:t>
      </w:r>
      <w:r w:rsidR="007A4D94">
        <w:rPr>
          <w:rFonts w:eastAsia="Calibri" w:cs="Times New Roman"/>
          <w:b/>
          <w:bCs/>
          <w:lang w:eastAsia="en-GB"/>
        </w:rPr>
        <w:t>requirements of the Conservation of Habitats and Species Regulations 2017 have been met</w:t>
      </w:r>
      <w:r w:rsidR="00D4473F">
        <w:rPr>
          <w:rFonts w:eastAsia="Calibri" w:cs="Times New Roman"/>
          <w:b/>
          <w:bCs/>
          <w:lang w:eastAsia="en-GB"/>
        </w:rPr>
        <w:t xml:space="preserve"> </w:t>
      </w:r>
      <w:r w:rsidR="003C183A">
        <w:rPr>
          <w:rFonts w:eastAsia="Calibri" w:cs="Times New Roman"/>
          <w:b/>
          <w:bCs/>
          <w:lang w:eastAsia="en-GB"/>
        </w:rPr>
        <w:t xml:space="preserve">(Questions </w:t>
      </w:r>
      <w:r w:rsidR="00622E24">
        <w:rPr>
          <w:rFonts w:eastAsia="Calibri" w:cs="Times New Roman"/>
          <w:b/>
          <w:bCs/>
          <w:lang w:eastAsia="en-GB"/>
        </w:rPr>
        <w:t>8 – 12)</w:t>
      </w:r>
    </w:p>
    <w:p w14:paraId="4163FFD3" w14:textId="194CA1BA" w:rsidR="00927370" w:rsidRPr="00B60DB9" w:rsidRDefault="6DD183DB" w:rsidP="37457C30">
      <w:pPr>
        <w:rPr>
          <w:i/>
          <w:iCs/>
        </w:rPr>
      </w:pPr>
      <w:r w:rsidRPr="37457C30">
        <w:rPr>
          <w:i/>
          <w:iCs/>
        </w:rPr>
        <w:t>Key Areas for Discussion</w:t>
      </w:r>
      <w:r w:rsidR="00A4422D">
        <w:rPr>
          <w:i/>
          <w:iCs/>
        </w:rPr>
        <w:t>:</w:t>
      </w:r>
    </w:p>
    <w:p w14:paraId="7EF35861" w14:textId="3121EE92" w:rsidR="4DF4AA56" w:rsidRDefault="03D6BA31" w:rsidP="714F4B61">
      <w:pPr>
        <w:pStyle w:val="ListParagraph"/>
        <w:numPr>
          <w:ilvl w:val="0"/>
          <w:numId w:val="33"/>
        </w:numPr>
        <w:spacing w:after="0"/>
        <w:rPr>
          <w:rFonts w:eastAsia="Verdana" w:cs="Verdana"/>
        </w:rPr>
      </w:pPr>
      <w:r>
        <w:t>Policy 83 (The Epping Forest and the Epping Forest Special Area of Conservation) – proposed main modifications (SOPCO94 &amp; 95 in LPE5) and the threshold for developer contributions to Suitable Alternative Natural Greenspace</w:t>
      </w:r>
      <w:r w:rsidR="00007F99">
        <w:t xml:space="preserve"> </w:t>
      </w:r>
    </w:p>
    <w:p w14:paraId="74A65127" w14:textId="7487E1F0" w:rsidR="4DF4AA56" w:rsidRDefault="4DF4AA56" w:rsidP="4DF4AA56">
      <w:pPr>
        <w:spacing w:after="0"/>
        <w:rPr>
          <w:rFonts w:eastAsia="Verdana" w:cs="Verdana"/>
        </w:rPr>
      </w:pPr>
    </w:p>
    <w:p w14:paraId="19094D2A" w14:textId="27996577" w:rsidR="03D6BA31" w:rsidRDefault="03D6BA31" w:rsidP="2DD365AB">
      <w:pPr>
        <w:pStyle w:val="ListParagraph"/>
        <w:numPr>
          <w:ilvl w:val="0"/>
          <w:numId w:val="33"/>
        </w:numPr>
        <w:spacing w:after="0"/>
        <w:rPr>
          <w:rFonts w:eastAsia="Verdana" w:cs="Verdana"/>
        </w:rPr>
      </w:pPr>
      <w:r>
        <w:t>Whether the strategy documents are sufficiently developed to justify the conclusion of the Habitats Regulations Assessment (KD5.1) that the plan, alone or in combination will not result in an adverse effect on the integrity of Epping Forest Special Area of Conservation and the Lee Valley Special Protection Area/RAMSAR:</w:t>
      </w:r>
    </w:p>
    <w:p w14:paraId="37B46B9B" w14:textId="632C96FE" w:rsidR="2DD365AB" w:rsidRDefault="2DD365AB" w:rsidP="2DD365AB">
      <w:pPr>
        <w:spacing w:after="0"/>
      </w:pPr>
    </w:p>
    <w:p w14:paraId="52AC4B23" w14:textId="3362CC1B" w:rsidR="03D6BA31" w:rsidRDefault="03D6BA31" w:rsidP="2DD365AB">
      <w:pPr>
        <w:pStyle w:val="ListParagraph"/>
        <w:numPr>
          <w:ilvl w:val="0"/>
          <w:numId w:val="33"/>
        </w:numPr>
        <w:spacing w:after="0"/>
        <w:rPr>
          <w:rFonts w:eastAsia="Verdana" w:cs="Verdana"/>
          <w:color w:val="000000" w:themeColor="text1"/>
        </w:rPr>
      </w:pPr>
      <w:r>
        <w:t>The Mitigations Supplementary Planning Document</w:t>
      </w:r>
    </w:p>
    <w:p w14:paraId="42A35E88" w14:textId="76396145" w:rsidR="714F4B61" w:rsidRDefault="714F4B61" w:rsidP="714F4B61">
      <w:pPr>
        <w:spacing w:after="0"/>
        <w:rPr>
          <w:rFonts w:eastAsia="Verdana" w:cs="Verdana"/>
          <w:color w:val="000000" w:themeColor="text1"/>
        </w:rPr>
      </w:pPr>
    </w:p>
    <w:p w14:paraId="4C1D658C" w14:textId="25EF5D32" w:rsidR="03D6BA31" w:rsidRDefault="03D6BA31" w:rsidP="4DF4AA56">
      <w:pPr>
        <w:pStyle w:val="ListParagraph"/>
        <w:numPr>
          <w:ilvl w:val="0"/>
          <w:numId w:val="33"/>
        </w:numPr>
        <w:spacing w:after="0"/>
        <w:rPr>
          <w:rFonts w:eastAsia="Verdana" w:cs="Verdana"/>
        </w:rPr>
      </w:pPr>
      <w:r>
        <w:t>The Suitable Alternative Natural Greenspace Strategy</w:t>
      </w:r>
    </w:p>
    <w:p w14:paraId="627C5058" w14:textId="711840B2" w:rsidR="03D6BA31" w:rsidRDefault="03D6BA31" w:rsidP="714F4B61">
      <w:pPr>
        <w:spacing w:after="0"/>
        <w:rPr>
          <w:rFonts w:eastAsia="Verdana" w:cs="Verdana"/>
        </w:rPr>
      </w:pPr>
      <w:r>
        <w:t xml:space="preserve"> </w:t>
      </w:r>
    </w:p>
    <w:p w14:paraId="1C30504D" w14:textId="4EC13DCB" w:rsidR="03D6BA31" w:rsidRDefault="03D6BA31" w:rsidP="4DF4AA56">
      <w:pPr>
        <w:pStyle w:val="ListParagraph"/>
        <w:numPr>
          <w:ilvl w:val="0"/>
          <w:numId w:val="33"/>
        </w:numPr>
        <w:spacing w:after="0"/>
        <w:rPr>
          <w:rFonts w:eastAsia="Verdana" w:cs="Verdana"/>
        </w:rPr>
      </w:pPr>
      <w:r>
        <w:t>The Strategic Access Management and Monitoring Strategy</w:t>
      </w:r>
    </w:p>
    <w:p w14:paraId="00AA4A57" w14:textId="7E90AE44" w:rsidR="714F4B61" w:rsidRDefault="714F4B61" w:rsidP="714F4B61">
      <w:pPr>
        <w:spacing w:after="0"/>
        <w:rPr>
          <w:rFonts w:eastAsia="Verdana" w:cs="Verdana"/>
        </w:rPr>
      </w:pPr>
    </w:p>
    <w:p w14:paraId="1D6702AE" w14:textId="70E6A747" w:rsidR="4DF4AA56" w:rsidRDefault="4DF4AA56" w:rsidP="4DF4AA56">
      <w:pPr>
        <w:pStyle w:val="ListParagraph"/>
        <w:numPr>
          <w:ilvl w:val="0"/>
          <w:numId w:val="33"/>
        </w:numPr>
        <w:spacing w:after="0"/>
        <w:rPr>
          <w:rFonts w:eastAsia="Verdana" w:cs="Verdana"/>
        </w:rPr>
      </w:pPr>
      <w:r w:rsidRPr="4DF4AA56">
        <w:rPr>
          <w:rFonts w:eastAsia="Verdana" w:cs="Verdana"/>
          <w:color w:val="000000" w:themeColor="text1"/>
        </w:rPr>
        <w:t>The Air Quality Mitigation Strategy</w:t>
      </w:r>
    </w:p>
    <w:p w14:paraId="6DA745F6" w14:textId="3D702468" w:rsidR="2DD365AB" w:rsidRDefault="2DD365AB" w:rsidP="2DD365AB">
      <w:pPr>
        <w:rPr>
          <w:color w:val="FF0000"/>
        </w:rPr>
      </w:pPr>
    </w:p>
    <w:p w14:paraId="4332859A" w14:textId="1409C28D" w:rsidR="0017129E" w:rsidRDefault="0017129E" w:rsidP="2DD365AB">
      <w:pPr>
        <w:rPr>
          <w:rFonts w:eastAsia="Calibri" w:cs="Times New Roman"/>
          <w:b/>
          <w:bCs/>
          <w:lang w:eastAsia="en-GB"/>
        </w:rPr>
      </w:pPr>
      <w:r w:rsidRPr="714F4B61">
        <w:rPr>
          <w:b/>
          <w:bCs/>
        </w:rPr>
        <w:t xml:space="preserve">Issue 3 - </w:t>
      </w:r>
      <w:r w:rsidRPr="714F4B61">
        <w:rPr>
          <w:rFonts w:eastAsia="Calibri" w:cs="Times New Roman"/>
          <w:b/>
          <w:bCs/>
          <w:lang w:eastAsia="en-GB"/>
        </w:rPr>
        <w:t>Whether the Plan has been informed by Sustainability Appraisal</w:t>
      </w:r>
      <w:r w:rsidR="00D4473F" w:rsidRPr="714F4B61">
        <w:rPr>
          <w:rFonts w:eastAsia="Calibri" w:cs="Times New Roman"/>
          <w:b/>
          <w:bCs/>
          <w:lang w:eastAsia="en-GB"/>
        </w:rPr>
        <w:t xml:space="preserve"> </w:t>
      </w:r>
    </w:p>
    <w:p w14:paraId="7203DE40" w14:textId="25C4E4D1" w:rsidR="00BF3C91" w:rsidRPr="00B60DB9" w:rsidRDefault="00BF3C91" w:rsidP="37457C30">
      <w:pPr>
        <w:rPr>
          <w:i/>
          <w:iCs/>
        </w:rPr>
      </w:pPr>
      <w:r w:rsidRPr="37457C30">
        <w:rPr>
          <w:i/>
          <w:iCs/>
        </w:rPr>
        <w:t>Key Areas for Discussion:</w:t>
      </w:r>
    </w:p>
    <w:p w14:paraId="6561217C" w14:textId="062CD613" w:rsidR="0069175A" w:rsidRDefault="0069175A" w:rsidP="714F4B61">
      <w:pPr>
        <w:pStyle w:val="ListParagraph"/>
        <w:numPr>
          <w:ilvl w:val="0"/>
          <w:numId w:val="29"/>
        </w:numPr>
        <w:spacing w:after="0" w:line="240" w:lineRule="auto"/>
        <w:rPr>
          <w:i/>
          <w:iCs/>
        </w:rPr>
      </w:pPr>
      <w:r>
        <w:lastRenderedPageBreak/>
        <w:t xml:space="preserve">How </w:t>
      </w:r>
      <w:r w:rsidR="00CD6CC5">
        <w:t xml:space="preserve">the Sustainability Appraisal </w:t>
      </w:r>
      <w:r w:rsidR="00917D6B">
        <w:t xml:space="preserve">has </w:t>
      </w:r>
      <w:r>
        <w:t>informed the preparation of the plan at each stage</w:t>
      </w:r>
      <w:r w:rsidR="00145095">
        <w:t xml:space="preserve"> and </w:t>
      </w:r>
      <w:r w:rsidR="006971A2">
        <w:t>whether</w:t>
      </w:r>
      <w:r w:rsidR="00145095">
        <w:t xml:space="preserve"> the </w:t>
      </w:r>
      <w:r w:rsidR="00437306">
        <w:t xml:space="preserve">Report </w:t>
      </w:r>
      <w:r w:rsidR="00872FF6">
        <w:t xml:space="preserve">[KD4.1 – KD4.7] </w:t>
      </w:r>
      <w:r w:rsidR="00DA2C56">
        <w:t>clearly explain this process</w:t>
      </w:r>
      <w:r w:rsidR="002969C3">
        <w:t xml:space="preserve"> (Question 14)</w:t>
      </w:r>
    </w:p>
    <w:p w14:paraId="259A91C4" w14:textId="6DE0C039" w:rsidR="714F4B61" w:rsidRDefault="714F4B61" w:rsidP="714F4B61">
      <w:pPr>
        <w:spacing w:after="0" w:line="240" w:lineRule="auto"/>
        <w:rPr>
          <w:i/>
          <w:iCs/>
        </w:rPr>
      </w:pPr>
    </w:p>
    <w:p w14:paraId="1F41BAA8" w14:textId="386BE72D" w:rsidR="002969C3" w:rsidRPr="006C210B" w:rsidRDefault="0045606E" w:rsidP="714F4B61">
      <w:pPr>
        <w:pStyle w:val="ListParagraph"/>
        <w:numPr>
          <w:ilvl w:val="0"/>
          <w:numId w:val="29"/>
        </w:numPr>
        <w:spacing w:after="0" w:line="240" w:lineRule="auto"/>
        <w:rPr>
          <w:i/>
          <w:iCs/>
        </w:rPr>
      </w:pPr>
      <w:r>
        <w:t xml:space="preserve">Testing </w:t>
      </w:r>
      <w:r w:rsidR="00917D6B">
        <w:t>reasonable alternatives (Question</w:t>
      </w:r>
      <w:r w:rsidR="000964D4">
        <w:t>s</w:t>
      </w:r>
      <w:r w:rsidR="00917D6B">
        <w:t xml:space="preserve"> 15</w:t>
      </w:r>
      <w:r w:rsidR="000964D4">
        <w:t xml:space="preserve"> and 16</w:t>
      </w:r>
      <w:r w:rsidR="00917D6B">
        <w:t>)</w:t>
      </w:r>
    </w:p>
    <w:p w14:paraId="3E690ECA" w14:textId="1F5D5402" w:rsidR="714F4B61" w:rsidRDefault="714F4B61" w:rsidP="714F4B61">
      <w:pPr>
        <w:spacing w:after="0" w:line="240" w:lineRule="auto"/>
        <w:rPr>
          <w:i/>
          <w:iCs/>
        </w:rPr>
      </w:pPr>
    </w:p>
    <w:p w14:paraId="253725F4" w14:textId="257284CB" w:rsidR="000964D4" w:rsidRPr="00281973" w:rsidRDefault="00B920D3" w:rsidP="00281973">
      <w:pPr>
        <w:pStyle w:val="ListParagraph"/>
        <w:numPr>
          <w:ilvl w:val="0"/>
          <w:numId w:val="29"/>
        </w:numPr>
        <w:rPr>
          <w:bCs/>
          <w:i/>
          <w:iCs/>
        </w:rPr>
      </w:pPr>
      <w:r>
        <w:t xml:space="preserve">Have the requirements of the Strategic Environmental </w:t>
      </w:r>
      <w:r w:rsidR="00755B09">
        <w:t>Assessment Directive been met?</w:t>
      </w:r>
      <w:r w:rsidR="00ED07DC">
        <w:t xml:space="preserve"> </w:t>
      </w:r>
      <w:r w:rsidR="001353BA">
        <w:t>(Question 17)</w:t>
      </w:r>
    </w:p>
    <w:p w14:paraId="7252EABA" w14:textId="77777777" w:rsidR="00BF3C91" w:rsidRDefault="00BF3C91" w:rsidP="0017129E">
      <w:pPr>
        <w:rPr>
          <w:rFonts w:eastAsia="Calibri" w:cs="Times New Roman"/>
          <w:b/>
          <w:bCs/>
          <w:lang w:eastAsia="en-GB"/>
        </w:rPr>
      </w:pPr>
    </w:p>
    <w:p w14:paraId="758D3637" w14:textId="13CB9E20" w:rsidR="0017129E" w:rsidRPr="00D602CF" w:rsidRDefault="0017129E" w:rsidP="0017129E">
      <w:pPr>
        <w:rPr>
          <w:b/>
        </w:rPr>
      </w:pPr>
      <w:r>
        <w:rPr>
          <w:rFonts w:eastAsia="Calibri" w:cs="Times New Roman"/>
          <w:b/>
          <w:bCs/>
          <w:lang w:eastAsia="en-GB"/>
        </w:rPr>
        <w:t xml:space="preserve">Issue 4- </w:t>
      </w:r>
      <w:r w:rsidR="00BF3C91">
        <w:rPr>
          <w:rFonts w:eastAsia="Calibri" w:cs="Times New Roman"/>
          <w:b/>
          <w:bCs/>
          <w:lang w:eastAsia="en-GB"/>
        </w:rPr>
        <w:t>Whether the Plan has been prepared in compliance with other legal requirements</w:t>
      </w:r>
    </w:p>
    <w:p w14:paraId="63BFEDAC" w14:textId="06810D5C" w:rsidR="003D518F" w:rsidRPr="00313651" w:rsidRDefault="00007F57" w:rsidP="37457C30">
      <w:pPr>
        <w:rPr>
          <w:i/>
          <w:iCs/>
        </w:rPr>
      </w:pPr>
      <w:r w:rsidRPr="37457C30">
        <w:rPr>
          <w:i/>
          <w:iCs/>
        </w:rPr>
        <w:t>Key Areas for Discussion</w:t>
      </w:r>
    </w:p>
    <w:p w14:paraId="77AD131A" w14:textId="60EDA9A4" w:rsidR="000B093D" w:rsidRDefault="009C5075" w:rsidP="714F4B61">
      <w:pPr>
        <w:pStyle w:val="ListParagraph"/>
        <w:numPr>
          <w:ilvl w:val="0"/>
          <w:numId w:val="29"/>
        </w:numPr>
        <w:spacing w:after="0" w:line="240" w:lineRule="auto"/>
      </w:pPr>
      <w:r>
        <w:t>The Local Development Scheme</w:t>
      </w:r>
      <w:r w:rsidR="00433ADB">
        <w:t xml:space="preserve"> (Question 1</w:t>
      </w:r>
      <w:r w:rsidR="00031D3C">
        <w:t>8</w:t>
      </w:r>
      <w:r w:rsidR="00433ADB">
        <w:t>)</w:t>
      </w:r>
    </w:p>
    <w:p w14:paraId="4F6E1DB6" w14:textId="275AA9F9" w:rsidR="714F4B61" w:rsidRDefault="714F4B61" w:rsidP="714F4B61">
      <w:pPr>
        <w:spacing w:after="0" w:line="240" w:lineRule="auto"/>
      </w:pPr>
    </w:p>
    <w:p w14:paraId="5FCDD917" w14:textId="2F198F56" w:rsidR="009C5075" w:rsidRDefault="009C5075" w:rsidP="714F4B61">
      <w:pPr>
        <w:pStyle w:val="ListParagraph"/>
        <w:numPr>
          <w:ilvl w:val="0"/>
          <w:numId w:val="29"/>
        </w:numPr>
        <w:spacing w:after="0" w:line="240" w:lineRule="auto"/>
      </w:pPr>
      <w:r>
        <w:t xml:space="preserve">Consultation and the </w:t>
      </w:r>
      <w:r w:rsidR="00313651">
        <w:t>Statement of Community Involvement</w:t>
      </w:r>
      <w:r w:rsidR="00433ADB">
        <w:t xml:space="preserve"> (Question </w:t>
      </w:r>
      <w:r w:rsidR="00031D3C">
        <w:t>19)</w:t>
      </w:r>
    </w:p>
    <w:p w14:paraId="32C00EC4" w14:textId="37D734AC" w:rsidR="714F4B61" w:rsidRDefault="714F4B61" w:rsidP="714F4B61">
      <w:pPr>
        <w:spacing w:after="0" w:line="240" w:lineRule="auto"/>
      </w:pPr>
    </w:p>
    <w:p w14:paraId="5A01D22C" w14:textId="5C374044" w:rsidR="00313651" w:rsidRDefault="008122EB" w:rsidP="714F4B61">
      <w:pPr>
        <w:pStyle w:val="ListParagraph"/>
        <w:numPr>
          <w:ilvl w:val="0"/>
          <w:numId w:val="29"/>
        </w:numPr>
        <w:spacing w:after="0" w:line="240" w:lineRule="auto"/>
      </w:pPr>
      <w:r>
        <w:t>Climate Change</w:t>
      </w:r>
      <w:r w:rsidR="00031D3C">
        <w:t xml:space="preserve"> (Question 20)</w:t>
      </w:r>
    </w:p>
    <w:p w14:paraId="5C166CEE" w14:textId="02DEF266" w:rsidR="714F4B61" w:rsidRDefault="714F4B61" w:rsidP="714F4B61">
      <w:pPr>
        <w:spacing w:after="0" w:line="240" w:lineRule="auto"/>
      </w:pPr>
    </w:p>
    <w:p w14:paraId="7162A666" w14:textId="5E4DB5D3" w:rsidR="008122EB" w:rsidRDefault="008122EB" w:rsidP="714F4B61">
      <w:pPr>
        <w:pStyle w:val="ListParagraph"/>
        <w:numPr>
          <w:ilvl w:val="0"/>
          <w:numId w:val="29"/>
        </w:numPr>
        <w:spacing w:after="0" w:line="240" w:lineRule="auto"/>
      </w:pPr>
      <w:r>
        <w:t>Equalities</w:t>
      </w:r>
      <w:r w:rsidR="007C20C5">
        <w:t xml:space="preserve"> (Question 21)</w:t>
      </w:r>
    </w:p>
    <w:p w14:paraId="1787853F" w14:textId="5A46EC35" w:rsidR="714F4B61" w:rsidRDefault="714F4B61" w:rsidP="714F4B61">
      <w:pPr>
        <w:spacing w:after="0" w:line="240" w:lineRule="auto"/>
      </w:pPr>
    </w:p>
    <w:p w14:paraId="5C02952B" w14:textId="19BB6167" w:rsidR="00F76D16" w:rsidRDefault="00F76D16" w:rsidP="714F4B61">
      <w:pPr>
        <w:pStyle w:val="ListParagraph"/>
        <w:numPr>
          <w:ilvl w:val="0"/>
          <w:numId w:val="29"/>
        </w:numPr>
        <w:spacing w:after="0" w:line="240" w:lineRule="auto"/>
      </w:pPr>
      <w:r>
        <w:t>T</w:t>
      </w:r>
      <w:r w:rsidR="002D402B">
        <w:t>he London Plan</w:t>
      </w:r>
      <w:r>
        <w:t xml:space="preserve">, Neighbourhood Plans, and </w:t>
      </w:r>
      <w:r w:rsidR="00904813">
        <w:t>superseded policies</w:t>
      </w:r>
      <w:r w:rsidR="002D402B">
        <w:t xml:space="preserve"> </w:t>
      </w:r>
      <w:r>
        <w:t>(Q</w:t>
      </w:r>
      <w:r w:rsidR="00223910">
        <w:t xml:space="preserve">uestion </w:t>
      </w:r>
      <w:r>
        <w:t>22)</w:t>
      </w:r>
    </w:p>
    <w:p w14:paraId="06E4BB7B" w14:textId="105EB0CE" w:rsidR="714F4B61" w:rsidRDefault="714F4B61" w:rsidP="714F4B61">
      <w:pPr>
        <w:spacing w:after="0" w:line="240" w:lineRule="auto"/>
      </w:pPr>
    </w:p>
    <w:p w14:paraId="7B52B953" w14:textId="26E5676A" w:rsidR="00223910" w:rsidRDefault="00223910" w:rsidP="714F4B61">
      <w:pPr>
        <w:pStyle w:val="ListParagraph"/>
        <w:numPr>
          <w:ilvl w:val="0"/>
          <w:numId w:val="29"/>
        </w:numPr>
        <w:spacing w:after="0" w:line="240" w:lineRule="auto"/>
      </w:pPr>
      <w:r>
        <w:t>Strategic and non-strategic policies (Question 23)</w:t>
      </w:r>
    </w:p>
    <w:p w14:paraId="2028CA25" w14:textId="3CBEF5E9" w:rsidR="00A97123" w:rsidRDefault="00A97123" w:rsidP="2DD365AB"/>
    <w:p w14:paraId="6176A2A6" w14:textId="5B26364E" w:rsidR="714F4B61" w:rsidRDefault="048DAA34" w:rsidP="0E9B54A9">
      <w:pPr>
        <w:rPr>
          <w:rFonts w:eastAsia="Verdana" w:cs="Verdana"/>
          <w:color w:val="000000" w:themeColor="text1"/>
        </w:rPr>
      </w:pPr>
      <w:r w:rsidRPr="0E9B54A9">
        <w:rPr>
          <w:rFonts w:eastAsia="Verdana" w:cs="Verdana"/>
          <w:b/>
          <w:bCs/>
          <w:color w:val="000000" w:themeColor="text1"/>
        </w:rPr>
        <w:t>Review of Matter 1 main modifications necessary for the soundness of the plan</w:t>
      </w:r>
      <w:r w:rsidR="714F4B61">
        <w:t xml:space="preserve"> </w:t>
      </w:r>
    </w:p>
    <w:p w14:paraId="071D1C05" w14:textId="77777777" w:rsidR="000305BA" w:rsidRPr="000305BA" w:rsidRDefault="000305BA" w:rsidP="001A3ACC">
      <w:pPr>
        <w:pStyle w:val="ListParagraph"/>
        <w:ind w:left="360"/>
        <w:rPr>
          <w:b/>
          <w:sz w:val="20"/>
          <w:szCs w:val="20"/>
          <w:u w:val="single"/>
        </w:rPr>
      </w:pPr>
    </w:p>
    <w:p w14:paraId="69C0A075" w14:textId="6D75EAB1" w:rsidR="00E64834" w:rsidRPr="00D84F5F" w:rsidRDefault="00AC6D68" w:rsidP="00D84F5F">
      <w:pPr>
        <w:pStyle w:val="ListParagraph"/>
        <w:numPr>
          <w:ilvl w:val="0"/>
          <w:numId w:val="12"/>
        </w:numPr>
        <w:rPr>
          <w:b/>
          <w:sz w:val="20"/>
          <w:szCs w:val="20"/>
          <w:u w:val="single"/>
        </w:rPr>
      </w:pPr>
      <w:r w:rsidRPr="00B60DB9">
        <w:rPr>
          <w:b/>
        </w:rPr>
        <w:t>Close</w:t>
      </w:r>
      <w:r w:rsidR="0095310A" w:rsidRPr="00B60DB9">
        <w:rPr>
          <w:b/>
        </w:rPr>
        <w:t xml:space="preserve"> </w:t>
      </w:r>
      <w:r w:rsidR="0098524D">
        <w:rPr>
          <w:b/>
        </w:rPr>
        <w:t>by 5pm</w:t>
      </w:r>
    </w:p>
    <w:p w14:paraId="09DF1337" w14:textId="08975BA1" w:rsidR="4DF4AA56" w:rsidRDefault="4DF4AA56" w:rsidP="4DF4AA56">
      <w:pPr>
        <w:spacing w:after="0"/>
        <w:ind w:left="1"/>
        <w:rPr>
          <w:sz w:val="20"/>
          <w:szCs w:val="20"/>
        </w:rPr>
      </w:pPr>
    </w:p>
    <w:p w14:paraId="6B39977F" w14:textId="502F7FBF" w:rsidR="4DF4AA56" w:rsidRDefault="4DF4AA56" w:rsidP="4DF4AA56">
      <w:pPr>
        <w:spacing w:after="0"/>
        <w:ind w:left="1"/>
        <w:rPr>
          <w:sz w:val="20"/>
          <w:szCs w:val="20"/>
        </w:rPr>
      </w:pPr>
    </w:p>
    <w:p w14:paraId="6520E7DF" w14:textId="08EDC661" w:rsidR="4DF4AA56" w:rsidRDefault="4DF4AA56" w:rsidP="4DF4AA56">
      <w:pPr>
        <w:spacing w:after="0"/>
        <w:ind w:left="1"/>
        <w:rPr>
          <w:sz w:val="20"/>
          <w:szCs w:val="20"/>
        </w:rPr>
      </w:pPr>
    </w:p>
    <w:p w14:paraId="07020CA8" w14:textId="32771BF5" w:rsidR="4DF4AA56" w:rsidRDefault="4DF4AA56" w:rsidP="4DF4AA56">
      <w:pPr>
        <w:spacing w:after="0"/>
        <w:ind w:left="1"/>
        <w:rPr>
          <w:sz w:val="20"/>
          <w:szCs w:val="20"/>
        </w:rPr>
      </w:pPr>
    </w:p>
    <w:p w14:paraId="23BA4B3F" w14:textId="303C255C" w:rsidR="4DF4AA56" w:rsidRDefault="4DF4AA56" w:rsidP="4DF4AA56">
      <w:pPr>
        <w:spacing w:after="0"/>
        <w:ind w:left="1"/>
        <w:rPr>
          <w:sz w:val="20"/>
          <w:szCs w:val="20"/>
        </w:rPr>
      </w:pPr>
    </w:p>
    <w:p w14:paraId="32DD7D56" w14:textId="6B5446DF" w:rsidR="4DF4AA56" w:rsidRDefault="4DF4AA56" w:rsidP="4DF4AA56">
      <w:pPr>
        <w:spacing w:after="0"/>
        <w:ind w:left="1"/>
        <w:rPr>
          <w:sz w:val="20"/>
          <w:szCs w:val="20"/>
        </w:rPr>
      </w:pPr>
    </w:p>
    <w:p w14:paraId="1A95C7DD" w14:textId="37329AE6" w:rsidR="4DF4AA56" w:rsidRDefault="4DF4AA56" w:rsidP="4DF4AA56">
      <w:pPr>
        <w:spacing w:after="0"/>
        <w:ind w:left="1"/>
        <w:rPr>
          <w:sz w:val="20"/>
          <w:szCs w:val="20"/>
        </w:rPr>
      </w:pPr>
    </w:p>
    <w:p w14:paraId="01EE2409" w14:textId="7642AC13" w:rsidR="4DF4AA56" w:rsidRDefault="4DF4AA56" w:rsidP="4DF4AA56">
      <w:pPr>
        <w:spacing w:after="0"/>
        <w:ind w:left="1"/>
        <w:rPr>
          <w:sz w:val="20"/>
          <w:szCs w:val="20"/>
        </w:rPr>
      </w:pPr>
    </w:p>
    <w:p w14:paraId="65C5697B" w14:textId="141D7C88" w:rsidR="4DF4AA56" w:rsidRDefault="4DF4AA56" w:rsidP="4DF4AA56">
      <w:pPr>
        <w:spacing w:after="0"/>
        <w:ind w:left="1"/>
        <w:rPr>
          <w:sz w:val="20"/>
          <w:szCs w:val="20"/>
        </w:rPr>
      </w:pPr>
    </w:p>
    <w:p w14:paraId="00A3DC15" w14:textId="7EDC4FAA" w:rsidR="4DF4AA56" w:rsidRDefault="4DF4AA56" w:rsidP="4DF4AA56">
      <w:pPr>
        <w:spacing w:after="0"/>
        <w:ind w:left="1"/>
        <w:rPr>
          <w:sz w:val="20"/>
          <w:szCs w:val="20"/>
        </w:rPr>
      </w:pPr>
    </w:p>
    <w:p w14:paraId="5F72E568" w14:textId="7997D125" w:rsidR="4DF4AA56" w:rsidRDefault="4DF4AA56">
      <w:r>
        <w:br w:type="page"/>
      </w:r>
    </w:p>
    <w:p w14:paraId="58D49C07" w14:textId="4710A4D2" w:rsidR="4DF4AA56" w:rsidRDefault="4DF4AA56" w:rsidP="4DF4AA56">
      <w:pPr>
        <w:spacing w:after="0"/>
        <w:ind w:left="1"/>
        <w:jc w:val="center"/>
        <w:rPr>
          <w:b/>
          <w:bCs/>
          <w:sz w:val="28"/>
          <w:szCs w:val="28"/>
        </w:rPr>
      </w:pPr>
      <w:r w:rsidRPr="4DF4AA56">
        <w:rPr>
          <w:b/>
          <w:bCs/>
          <w:sz w:val="28"/>
          <w:szCs w:val="28"/>
        </w:rPr>
        <w:lastRenderedPageBreak/>
        <w:t>MATTERS ISSUES AND QUESTIONS</w:t>
      </w:r>
    </w:p>
    <w:p w14:paraId="26E43326" w14:textId="6BBB3B44" w:rsidR="4DF4AA56" w:rsidRDefault="4DF4AA56" w:rsidP="4DF4AA56">
      <w:pPr>
        <w:spacing w:after="0"/>
        <w:ind w:left="1"/>
        <w:rPr>
          <w:sz w:val="20"/>
          <w:szCs w:val="20"/>
        </w:rPr>
      </w:pPr>
    </w:p>
    <w:tbl>
      <w:tblPr>
        <w:tblStyle w:val="TableGrid"/>
        <w:tblW w:w="0" w:type="auto"/>
        <w:tblLayout w:type="fixed"/>
        <w:tblLook w:val="04A0" w:firstRow="1" w:lastRow="0" w:firstColumn="1" w:lastColumn="0" w:noHBand="0" w:noVBand="1"/>
      </w:tblPr>
      <w:tblGrid>
        <w:gridCol w:w="9015"/>
      </w:tblGrid>
      <w:tr w:rsidR="4DF4AA56" w14:paraId="7C5A6E42" w14:textId="77777777" w:rsidTr="4DF4AA56">
        <w:tc>
          <w:tcPr>
            <w:tcW w:w="9015" w:type="dxa"/>
            <w:tcBorders>
              <w:top w:val="single" w:sz="8" w:space="0" w:color="auto"/>
              <w:left w:val="single" w:sz="8" w:space="0" w:color="auto"/>
              <w:bottom w:val="single" w:sz="8" w:space="0" w:color="auto"/>
              <w:right w:val="single" w:sz="8" w:space="0" w:color="auto"/>
            </w:tcBorders>
            <w:shd w:val="clear" w:color="auto" w:fill="E7E6E6"/>
          </w:tcPr>
          <w:p w14:paraId="77134A78" w14:textId="6359ED94" w:rsidR="4DF4AA56" w:rsidRDefault="4DF4AA56" w:rsidP="4DF4AA56">
            <w:pPr>
              <w:ind w:left="907" w:hanging="907"/>
            </w:pPr>
            <w:r w:rsidRPr="4DF4AA56">
              <w:rPr>
                <w:rFonts w:eastAsia="Verdana" w:cs="Verdana"/>
                <w:b/>
                <w:bCs/>
                <w:sz w:val="24"/>
                <w:szCs w:val="24"/>
              </w:rPr>
              <w:t>M</w:t>
            </w:r>
            <w:r w:rsidRPr="4DF4AA56">
              <w:rPr>
                <w:rFonts w:eastAsia="Verdana" w:cs="Verdana"/>
                <w:b/>
                <w:bCs/>
                <w:color w:val="000000" w:themeColor="text1"/>
                <w:sz w:val="24"/>
                <w:szCs w:val="24"/>
              </w:rPr>
              <w:t>ATTER 1: DUTY TO COOPERATE AND OTHER LEGAL REQUIREMENTS</w:t>
            </w:r>
          </w:p>
        </w:tc>
      </w:tr>
    </w:tbl>
    <w:p w14:paraId="3998009C" w14:textId="641DF445" w:rsidR="4DF4AA56" w:rsidRDefault="4DF4AA56" w:rsidP="4DF4AA56">
      <w:pPr>
        <w:ind w:left="907" w:hanging="907"/>
      </w:pPr>
      <w:r w:rsidRPr="4DF4AA56">
        <w:rPr>
          <w:rFonts w:eastAsia="Verdana" w:cs="Verdana"/>
          <w:i/>
          <w:iCs/>
          <w:sz w:val="24"/>
          <w:szCs w:val="24"/>
        </w:rPr>
        <w:t xml:space="preserve"> </w:t>
      </w:r>
    </w:p>
    <w:p w14:paraId="61BFB256" w14:textId="027ACA90" w:rsidR="4DF4AA56" w:rsidRDefault="4DF4AA56" w:rsidP="4DF4AA56">
      <w:pPr>
        <w:spacing w:after="0" w:line="240" w:lineRule="auto"/>
      </w:pPr>
      <w:r w:rsidRPr="4DF4AA56">
        <w:rPr>
          <w:rFonts w:eastAsia="Verdana" w:cs="Verdana"/>
          <w:b/>
          <w:bCs/>
          <w:sz w:val="24"/>
          <w:szCs w:val="24"/>
        </w:rPr>
        <w:t>Issue 1 – Whether the Council has complied with the Duty to Cooperate in the preparation of the Plan</w:t>
      </w:r>
    </w:p>
    <w:p w14:paraId="1126B196" w14:textId="4D0314B6" w:rsidR="4DF4AA56" w:rsidRDefault="4DF4AA56" w:rsidP="4DF4AA56">
      <w:pPr>
        <w:spacing w:after="0" w:line="240" w:lineRule="auto"/>
        <w:ind w:left="907" w:hanging="907"/>
      </w:pPr>
      <w:r w:rsidRPr="4DF4AA56">
        <w:rPr>
          <w:rFonts w:eastAsia="Verdana" w:cs="Verdana"/>
          <w:sz w:val="24"/>
          <w:szCs w:val="24"/>
        </w:rPr>
        <w:t xml:space="preserve"> </w:t>
      </w:r>
    </w:p>
    <w:p w14:paraId="1E954FAF" w14:textId="0D486D8F" w:rsidR="4DF4AA56" w:rsidRDefault="4DF4AA56" w:rsidP="4DF4AA56">
      <w:pPr>
        <w:spacing w:after="0" w:line="240" w:lineRule="auto"/>
        <w:ind w:left="907" w:hanging="907"/>
        <w:rPr>
          <w:rFonts w:eastAsia="Verdana" w:cs="Verdana"/>
          <w:sz w:val="24"/>
          <w:szCs w:val="24"/>
        </w:rPr>
      </w:pPr>
      <w:r w:rsidRPr="4DF4AA56">
        <w:rPr>
          <w:rFonts w:eastAsia="Verdana" w:cs="Verdana"/>
          <w:sz w:val="24"/>
          <w:szCs w:val="24"/>
        </w:rPr>
        <w:t>Q1</w:t>
      </w:r>
      <w:r>
        <w:tab/>
      </w:r>
      <w:r w:rsidRPr="4DF4AA56">
        <w:rPr>
          <w:rFonts w:eastAsia="Verdana" w:cs="Verdana"/>
          <w:sz w:val="24"/>
          <w:szCs w:val="24"/>
        </w:rPr>
        <w:t>What are the relevant strategic matters that have arisen through the preparation of the Plan (defined as matters having a significant impact on at least two planning areas</w:t>
      </w:r>
      <w:hyperlink r:id="rId11" w:anchor="_ftn1">
        <w:r w:rsidRPr="4DF4AA56">
          <w:rPr>
            <w:rStyle w:val="Hyperlink"/>
            <w:rFonts w:eastAsia="Verdana" w:cs="Verdana"/>
            <w:sz w:val="24"/>
            <w:szCs w:val="24"/>
            <w:vertAlign w:val="superscript"/>
          </w:rPr>
          <w:t>[1]</w:t>
        </w:r>
      </w:hyperlink>
      <w:r w:rsidRPr="4DF4AA56">
        <w:rPr>
          <w:rFonts w:eastAsia="Verdana" w:cs="Verdana"/>
          <w:sz w:val="24"/>
          <w:szCs w:val="24"/>
        </w:rPr>
        <w:t>)?</w:t>
      </w:r>
    </w:p>
    <w:p w14:paraId="2AD750C4" w14:textId="63357D98" w:rsidR="4DF4AA56" w:rsidRDefault="4DF4AA56" w:rsidP="4DF4AA56">
      <w:pPr>
        <w:spacing w:after="0" w:line="240" w:lineRule="auto"/>
        <w:ind w:left="907" w:hanging="907"/>
      </w:pPr>
      <w:r w:rsidRPr="4DF4AA56">
        <w:rPr>
          <w:rFonts w:ascii="Calibri" w:eastAsia="Calibri" w:hAnsi="Calibri" w:cs="Calibri"/>
          <w:sz w:val="24"/>
          <w:szCs w:val="24"/>
        </w:rPr>
        <w:t xml:space="preserve"> </w:t>
      </w:r>
    </w:p>
    <w:p w14:paraId="3C6B82C1" w14:textId="33350D79" w:rsidR="4DF4AA56" w:rsidRDefault="4DF4AA56" w:rsidP="4DF4AA56">
      <w:pPr>
        <w:spacing w:after="0" w:line="240" w:lineRule="auto"/>
        <w:ind w:left="907" w:hanging="907"/>
        <w:rPr>
          <w:rFonts w:eastAsia="Verdana" w:cs="Verdana"/>
          <w:sz w:val="24"/>
          <w:szCs w:val="24"/>
        </w:rPr>
      </w:pPr>
      <w:r w:rsidRPr="4DF4AA56">
        <w:rPr>
          <w:rFonts w:eastAsia="Verdana" w:cs="Verdana"/>
          <w:sz w:val="24"/>
          <w:szCs w:val="24"/>
        </w:rPr>
        <w:t>Q2</w:t>
      </w:r>
      <w:r>
        <w:tab/>
      </w:r>
      <w:r w:rsidRPr="4DF4AA56">
        <w:rPr>
          <w:rFonts w:eastAsia="Verdana" w:cs="Verdana"/>
          <w:sz w:val="24"/>
          <w:szCs w:val="24"/>
        </w:rPr>
        <w:t>Has the Council maximised the effectiveness of the Plan by engaging constructively, actively and on an on-going basis with neighbouring authorities and the other prescribed bodies on these relevant strategic matters and what form has this engagement taken?</w:t>
      </w:r>
    </w:p>
    <w:p w14:paraId="52E74460" w14:textId="392B1E03" w:rsidR="4DF4AA56" w:rsidRDefault="4DF4AA56" w:rsidP="4DF4AA56">
      <w:pPr>
        <w:spacing w:after="0" w:line="240" w:lineRule="auto"/>
        <w:ind w:left="907" w:hanging="907"/>
      </w:pPr>
      <w:r w:rsidRPr="4DF4AA56">
        <w:rPr>
          <w:rFonts w:ascii="Calibri" w:eastAsia="Calibri" w:hAnsi="Calibri" w:cs="Calibri"/>
          <w:sz w:val="24"/>
          <w:szCs w:val="24"/>
        </w:rPr>
        <w:t xml:space="preserve"> </w:t>
      </w:r>
    </w:p>
    <w:p w14:paraId="1061480D" w14:textId="31643669" w:rsidR="4DF4AA56" w:rsidRDefault="4DF4AA56" w:rsidP="4DF4AA56">
      <w:pPr>
        <w:spacing w:after="0" w:line="240" w:lineRule="auto"/>
        <w:ind w:left="907" w:hanging="907"/>
        <w:rPr>
          <w:rFonts w:eastAsia="Verdana" w:cs="Verdana"/>
          <w:sz w:val="24"/>
          <w:szCs w:val="24"/>
        </w:rPr>
      </w:pPr>
      <w:r w:rsidRPr="4DF4AA56">
        <w:rPr>
          <w:rFonts w:eastAsia="Verdana" w:cs="Verdana"/>
          <w:sz w:val="24"/>
          <w:szCs w:val="24"/>
        </w:rPr>
        <w:t>Q3</w:t>
      </w:r>
      <w:r>
        <w:tab/>
      </w:r>
      <w:r w:rsidRPr="4DF4AA56">
        <w:rPr>
          <w:rFonts w:eastAsia="Verdana" w:cs="Verdana"/>
          <w:sz w:val="24"/>
          <w:szCs w:val="24"/>
        </w:rPr>
        <w:t xml:space="preserve">What outcomes have resulted from engagement and cooperation </w:t>
      </w:r>
    </w:p>
    <w:p w14:paraId="2089AD4E" w14:textId="73182059" w:rsidR="4DF4AA56" w:rsidRDefault="4DF4AA56" w:rsidP="4DF4AA56">
      <w:pPr>
        <w:spacing w:after="0" w:line="240" w:lineRule="auto"/>
        <w:ind w:left="7" w:hanging="7"/>
      </w:pPr>
      <w:r w:rsidRPr="4DF4AA56">
        <w:rPr>
          <w:rFonts w:eastAsia="Verdana" w:cs="Verdana"/>
          <w:sz w:val="24"/>
          <w:szCs w:val="24"/>
        </w:rPr>
        <w:t xml:space="preserve">on the relevant strategic matters and how have these informed the Plan’s policies, including in relation to: </w:t>
      </w:r>
    </w:p>
    <w:p w14:paraId="4F048FC4" w14:textId="6BD18FB6" w:rsidR="4DF4AA56" w:rsidRDefault="4DF4AA56" w:rsidP="4DF4AA56">
      <w:pPr>
        <w:spacing w:after="0" w:line="240" w:lineRule="auto"/>
        <w:ind w:left="907" w:hanging="907"/>
      </w:pPr>
      <w:r w:rsidRPr="4DF4AA56">
        <w:rPr>
          <w:rFonts w:ascii="Calibri" w:eastAsia="Calibri" w:hAnsi="Calibri" w:cs="Calibri"/>
          <w:sz w:val="24"/>
          <w:szCs w:val="24"/>
        </w:rPr>
        <w:t xml:space="preserve"> </w:t>
      </w:r>
    </w:p>
    <w:p w14:paraId="25AAF67E" w14:textId="7A29226B" w:rsidR="4DF4AA56" w:rsidRDefault="4DF4AA56" w:rsidP="4DF4AA56">
      <w:pPr>
        <w:pStyle w:val="ListParagraph"/>
        <w:numPr>
          <w:ilvl w:val="0"/>
          <w:numId w:val="40"/>
        </w:numPr>
        <w:spacing w:after="0" w:line="240" w:lineRule="auto"/>
        <w:rPr>
          <w:rFonts w:eastAsia="Verdana" w:cs="Verdana"/>
          <w:sz w:val="24"/>
          <w:szCs w:val="24"/>
        </w:rPr>
      </w:pPr>
      <w:r w:rsidRPr="4DF4AA56">
        <w:rPr>
          <w:rFonts w:eastAsia="Verdana" w:cs="Verdana"/>
          <w:sz w:val="24"/>
          <w:szCs w:val="24"/>
        </w:rPr>
        <w:t>Housing</w:t>
      </w:r>
    </w:p>
    <w:p w14:paraId="48C870DA" w14:textId="115CE19D" w:rsidR="4DF4AA56" w:rsidRDefault="4DF4AA56" w:rsidP="4DF4AA56">
      <w:pPr>
        <w:pStyle w:val="ListParagraph"/>
        <w:numPr>
          <w:ilvl w:val="0"/>
          <w:numId w:val="40"/>
        </w:numPr>
        <w:spacing w:after="0" w:line="240" w:lineRule="auto"/>
        <w:rPr>
          <w:rFonts w:eastAsia="Verdana" w:cs="Verdana"/>
          <w:sz w:val="24"/>
          <w:szCs w:val="24"/>
        </w:rPr>
      </w:pPr>
      <w:r w:rsidRPr="4DF4AA56">
        <w:rPr>
          <w:rFonts w:eastAsia="Verdana" w:cs="Verdana"/>
          <w:sz w:val="24"/>
          <w:szCs w:val="24"/>
        </w:rPr>
        <w:t>Infrastructure</w:t>
      </w:r>
    </w:p>
    <w:p w14:paraId="151AE2A3" w14:textId="2A0BCD81" w:rsidR="4DF4AA56" w:rsidRDefault="4DF4AA56" w:rsidP="4DF4AA56">
      <w:pPr>
        <w:pStyle w:val="ListParagraph"/>
        <w:numPr>
          <w:ilvl w:val="0"/>
          <w:numId w:val="40"/>
        </w:numPr>
        <w:spacing w:after="0" w:line="240" w:lineRule="auto"/>
        <w:rPr>
          <w:rFonts w:eastAsia="Verdana" w:cs="Verdana"/>
          <w:sz w:val="24"/>
          <w:szCs w:val="24"/>
        </w:rPr>
      </w:pPr>
      <w:r w:rsidRPr="4DF4AA56">
        <w:rPr>
          <w:rFonts w:eastAsia="Verdana" w:cs="Verdana"/>
          <w:sz w:val="24"/>
          <w:szCs w:val="24"/>
        </w:rPr>
        <w:t>Economy</w:t>
      </w:r>
    </w:p>
    <w:p w14:paraId="5C99960D" w14:textId="258279EB" w:rsidR="4DF4AA56" w:rsidRDefault="4DF4AA56" w:rsidP="4DF4AA56">
      <w:pPr>
        <w:pStyle w:val="ListParagraph"/>
        <w:numPr>
          <w:ilvl w:val="0"/>
          <w:numId w:val="40"/>
        </w:numPr>
        <w:spacing w:after="0" w:line="240" w:lineRule="auto"/>
        <w:rPr>
          <w:rFonts w:eastAsia="Verdana" w:cs="Verdana"/>
          <w:sz w:val="24"/>
          <w:szCs w:val="24"/>
        </w:rPr>
      </w:pPr>
      <w:r w:rsidRPr="4DF4AA56">
        <w:rPr>
          <w:rFonts w:eastAsia="Verdana" w:cs="Verdana"/>
          <w:sz w:val="24"/>
          <w:szCs w:val="24"/>
        </w:rPr>
        <w:t>Heritage and Culture</w:t>
      </w:r>
    </w:p>
    <w:p w14:paraId="0FD1064F" w14:textId="09060FA4" w:rsidR="4DF4AA56" w:rsidRDefault="4DF4AA56" w:rsidP="4DF4AA56">
      <w:pPr>
        <w:pStyle w:val="ListParagraph"/>
        <w:numPr>
          <w:ilvl w:val="0"/>
          <w:numId w:val="40"/>
        </w:numPr>
        <w:spacing w:after="0" w:line="240" w:lineRule="auto"/>
        <w:rPr>
          <w:rFonts w:eastAsia="Verdana" w:cs="Verdana"/>
          <w:sz w:val="24"/>
          <w:szCs w:val="24"/>
        </w:rPr>
      </w:pPr>
      <w:r w:rsidRPr="4DF4AA56">
        <w:rPr>
          <w:rFonts w:eastAsia="Verdana" w:cs="Verdana"/>
          <w:sz w:val="24"/>
          <w:szCs w:val="24"/>
        </w:rPr>
        <w:t>Green Infrastructure and the natural environment</w:t>
      </w:r>
    </w:p>
    <w:p w14:paraId="00A0D87A" w14:textId="46E4288F" w:rsidR="4DF4AA56" w:rsidRDefault="4DF4AA56" w:rsidP="4DF4AA56">
      <w:pPr>
        <w:pStyle w:val="ListParagraph"/>
        <w:numPr>
          <w:ilvl w:val="0"/>
          <w:numId w:val="40"/>
        </w:numPr>
        <w:spacing w:after="0" w:line="240" w:lineRule="auto"/>
        <w:rPr>
          <w:rFonts w:eastAsia="Verdana" w:cs="Verdana"/>
          <w:sz w:val="24"/>
          <w:szCs w:val="24"/>
        </w:rPr>
      </w:pPr>
      <w:r w:rsidRPr="4DF4AA56">
        <w:rPr>
          <w:rFonts w:eastAsia="Verdana" w:cs="Verdana"/>
          <w:sz w:val="24"/>
          <w:szCs w:val="24"/>
        </w:rPr>
        <w:t>Transport</w:t>
      </w:r>
    </w:p>
    <w:p w14:paraId="7E8ACB9D" w14:textId="756B09C5" w:rsidR="4DF4AA56" w:rsidRDefault="4DF4AA56" w:rsidP="4DF4AA56">
      <w:pPr>
        <w:pStyle w:val="ListParagraph"/>
        <w:numPr>
          <w:ilvl w:val="0"/>
          <w:numId w:val="40"/>
        </w:numPr>
        <w:spacing w:after="0" w:line="240" w:lineRule="auto"/>
        <w:rPr>
          <w:rFonts w:eastAsia="Verdana" w:cs="Verdana"/>
          <w:sz w:val="24"/>
          <w:szCs w:val="24"/>
        </w:rPr>
      </w:pPr>
      <w:r w:rsidRPr="4DF4AA56">
        <w:rPr>
          <w:rFonts w:eastAsia="Verdana" w:cs="Verdana"/>
          <w:sz w:val="24"/>
          <w:szCs w:val="24"/>
        </w:rPr>
        <w:t>Minerals</w:t>
      </w:r>
    </w:p>
    <w:p w14:paraId="17C448BF" w14:textId="18515F89" w:rsidR="4DF4AA56" w:rsidRDefault="4DF4AA56" w:rsidP="4DF4AA56">
      <w:pPr>
        <w:spacing w:after="0" w:line="240" w:lineRule="auto"/>
        <w:ind w:left="187" w:hanging="187"/>
      </w:pPr>
      <w:r w:rsidRPr="4DF4AA56">
        <w:rPr>
          <w:rFonts w:eastAsia="Verdana" w:cs="Verdana"/>
          <w:color w:val="FF0000"/>
          <w:sz w:val="24"/>
          <w:szCs w:val="24"/>
        </w:rPr>
        <w:t xml:space="preserve"> </w:t>
      </w:r>
    </w:p>
    <w:p w14:paraId="5CFB7086" w14:textId="0D2163ED" w:rsidR="4DF4AA56" w:rsidRDefault="4DF4AA56" w:rsidP="4DF4AA56">
      <w:pPr>
        <w:spacing w:after="0" w:line="240" w:lineRule="auto"/>
        <w:ind w:left="900" w:hanging="900"/>
        <w:rPr>
          <w:rFonts w:eastAsia="Verdana" w:cs="Verdana"/>
          <w:sz w:val="24"/>
          <w:szCs w:val="24"/>
        </w:rPr>
      </w:pPr>
      <w:r w:rsidRPr="4DF4AA56">
        <w:rPr>
          <w:rFonts w:eastAsia="Verdana" w:cs="Verdana"/>
          <w:sz w:val="24"/>
          <w:szCs w:val="24"/>
        </w:rPr>
        <w:t>Q4</w:t>
      </w:r>
      <w:r>
        <w:tab/>
      </w:r>
      <w:r w:rsidRPr="4DF4AA56">
        <w:rPr>
          <w:rFonts w:eastAsia="Verdana" w:cs="Verdana"/>
          <w:sz w:val="24"/>
          <w:szCs w:val="24"/>
        </w:rPr>
        <w:t xml:space="preserve">Is the process of cooperation demonstrated with clear evidence, including Statements of Common Ground as expected by NPPF paragraph 27 and the Planning Practice Guidance? Do the Statements of Common Ground identify the relevant strategic matters, actions in relation to cross boundary issues, and the outcomes of actions taken? </w:t>
      </w:r>
    </w:p>
    <w:p w14:paraId="20FEEB21" w14:textId="637C9704" w:rsidR="4DF4AA56" w:rsidRDefault="4DF4AA56" w:rsidP="4DF4AA56">
      <w:pPr>
        <w:spacing w:after="0" w:line="240" w:lineRule="auto"/>
        <w:ind w:left="900" w:hanging="900"/>
      </w:pPr>
      <w:r w:rsidRPr="4DF4AA56">
        <w:rPr>
          <w:rFonts w:ascii="Calibri" w:eastAsia="Calibri" w:hAnsi="Calibri" w:cs="Calibri"/>
          <w:sz w:val="24"/>
          <w:szCs w:val="24"/>
        </w:rPr>
        <w:t xml:space="preserve"> </w:t>
      </w:r>
    </w:p>
    <w:p w14:paraId="23FFFD97" w14:textId="43760595" w:rsidR="4DF4AA56" w:rsidRDefault="4DF4AA56" w:rsidP="4DF4AA56">
      <w:pPr>
        <w:spacing w:after="0" w:line="240" w:lineRule="auto"/>
        <w:ind w:left="900" w:hanging="900"/>
        <w:rPr>
          <w:rFonts w:eastAsia="Verdana" w:cs="Verdana"/>
          <w:sz w:val="24"/>
          <w:szCs w:val="24"/>
        </w:rPr>
      </w:pPr>
      <w:r w:rsidRPr="4DF4AA56">
        <w:rPr>
          <w:rFonts w:eastAsia="Verdana" w:cs="Verdana"/>
          <w:sz w:val="24"/>
          <w:szCs w:val="24"/>
        </w:rPr>
        <w:t>Q5</w:t>
      </w:r>
      <w:r>
        <w:tab/>
      </w:r>
      <w:r w:rsidRPr="4DF4AA56">
        <w:rPr>
          <w:rFonts w:eastAsia="Verdana" w:cs="Verdana"/>
          <w:sz w:val="24"/>
          <w:szCs w:val="24"/>
        </w:rPr>
        <w:t>Have any significant concerns been raised in terms of compliance with the Duty to Cooperate?</w:t>
      </w:r>
    </w:p>
    <w:p w14:paraId="2A01F1CE" w14:textId="12E897E5" w:rsidR="4DF4AA56" w:rsidRDefault="4DF4AA56" w:rsidP="4DF4AA56">
      <w:pPr>
        <w:spacing w:after="0" w:line="240" w:lineRule="auto"/>
        <w:ind w:left="900" w:hanging="900"/>
      </w:pPr>
      <w:r w:rsidRPr="4DF4AA56">
        <w:rPr>
          <w:rFonts w:ascii="Calibri" w:eastAsia="Calibri" w:hAnsi="Calibri" w:cs="Calibri"/>
          <w:sz w:val="24"/>
          <w:szCs w:val="24"/>
        </w:rPr>
        <w:t xml:space="preserve"> </w:t>
      </w:r>
    </w:p>
    <w:p w14:paraId="18A19CB5" w14:textId="71778490" w:rsidR="4DF4AA56" w:rsidRDefault="4DF4AA56" w:rsidP="4DF4AA56">
      <w:pPr>
        <w:spacing w:after="0" w:line="240" w:lineRule="auto"/>
        <w:ind w:left="907" w:hanging="907"/>
      </w:pPr>
      <w:r w:rsidRPr="4DF4AA56">
        <w:rPr>
          <w:rFonts w:eastAsia="Verdana" w:cs="Verdana"/>
          <w:sz w:val="24"/>
          <w:szCs w:val="24"/>
        </w:rPr>
        <w:t>Q6</w:t>
      </w:r>
      <w:r>
        <w:tab/>
      </w:r>
      <w:r w:rsidRPr="4DF4AA56">
        <w:rPr>
          <w:rFonts w:eastAsia="Verdana" w:cs="Verdana"/>
          <w:sz w:val="24"/>
          <w:szCs w:val="24"/>
        </w:rPr>
        <w:t>Are there any relevant strategic matters that have not been considered on a cross-boundary basis?  If so, why?</w:t>
      </w:r>
    </w:p>
    <w:p w14:paraId="64EDD54F" w14:textId="06F9CA68" w:rsidR="4DF4AA56" w:rsidRDefault="4DF4AA56" w:rsidP="4DF4AA56">
      <w:pPr>
        <w:spacing w:after="0" w:line="240" w:lineRule="auto"/>
        <w:ind w:left="907" w:hanging="907"/>
      </w:pPr>
      <w:r w:rsidRPr="4DF4AA56">
        <w:rPr>
          <w:rFonts w:eastAsia="Verdana" w:cs="Verdana"/>
          <w:sz w:val="24"/>
          <w:szCs w:val="24"/>
        </w:rPr>
        <w:t xml:space="preserve"> </w:t>
      </w:r>
    </w:p>
    <w:p w14:paraId="387A1C03" w14:textId="47A5AB13" w:rsidR="4DF4AA56" w:rsidRDefault="4DF4AA56" w:rsidP="4DF4AA56">
      <w:pPr>
        <w:spacing w:after="0" w:line="240" w:lineRule="auto"/>
        <w:ind w:left="907" w:hanging="907"/>
      </w:pPr>
      <w:r w:rsidRPr="4DF4AA56">
        <w:rPr>
          <w:rFonts w:eastAsia="Verdana" w:cs="Verdana"/>
          <w:sz w:val="24"/>
          <w:szCs w:val="24"/>
        </w:rPr>
        <w:t>Q7</w:t>
      </w:r>
      <w:r>
        <w:tab/>
      </w:r>
      <w:r w:rsidRPr="4DF4AA56">
        <w:rPr>
          <w:rFonts w:eastAsia="Verdana" w:cs="Verdana"/>
          <w:sz w:val="24"/>
          <w:szCs w:val="24"/>
        </w:rPr>
        <w:t xml:space="preserve">In overall terms, is there evidence to demonstrate that, during the preparation of the Plan, the Council has engaged constructively, actively and on an on-going basis with relevant authorities and prescribed bodies on relevant strategic matters?  Has the Duty to </w:t>
      </w:r>
      <w:r w:rsidRPr="4DF4AA56">
        <w:rPr>
          <w:rFonts w:eastAsia="Verdana" w:cs="Verdana"/>
          <w:sz w:val="24"/>
          <w:szCs w:val="24"/>
        </w:rPr>
        <w:lastRenderedPageBreak/>
        <w:t>Cooperate been met in a manner consistent with paragraphs 24 - 27 of the Framework?</w:t>
      </w:r>
    </w:p>
    <w:p w14:paraId="53240BB0" w14:textId="0573204A" w:rsidR="4DF4AA56" w:rsidRDefault="4DF4AA56" w:rsidP="4DF4AA56">
      <w:pPr>
        <w:spacing w:after="0" w:line="240" w:lineRule="auto"/>
        <w:ind w:left="907" w:hanging="907"/>
      </w:pPr>
      <w:r w:rsidRPr="4DF4AA56">
        <w:rPr>
          <w:rFonts w:eastAsia="Verdana" w:cs="Verdana"/>
          <w:sz w:val="24"/>
          <w:szCs w:val="24"/>
        </w:rPr>
        <w:t xml:space="preserve"> </w:t>
      </w:r>
    </w:p>
    <w:p w14:paraId="10C453DC" w14:textId="27EB0B28" w:rsidR="4DF4AA56" w:rsidRDefault="4DF4AA56" w:rsidP="4DF4AA56">
      <w:pPr>
        <w:spacing w:after="0" w:line="240" w:lineRule="auto"/>
      </w:pPr>
      <w:r w:rsidRPr="4DF4AA56">
        <w:rPr>
          <w:rFonts w:eastAsia="Verdana" w:cs="Verdana"/>
          <w:b/>
          <w:bCs/>
          <w:sz w:val="24"/>
          <w:szCs w:val="24"/>
        </w:rPr>
        <w:t>Issue 2 - Whether the requirements of the Conservation of Habitats and Species Regulations 2017 have been met</w:t>
      </w:r>
    </w:p>
    <w:p w14:paraId="600CE069" w14:textId="7C75ACED" w:rsidR="4DF4AA56" w:rsidRDefault="4DF4AA56" w:rsidP="4DF4AA56">
      <w:pPr>
        <w:spacing w:after="0" w:line="240" w:lineRule="auto"/>
        <w:ind w:left="907" w:hanging="907"/>
      </w:pPr>
      <w:r w:rsidRPr="4DF4AA56">
        <w:rPr>
          <w:rFonts w:eastAsia="Verdana" w:cs="Verdana"/>
          <w:sz w:val="24"/>
          <w:szCs w:val="24"/>
        </w:rPr>
        <w:t xml:space="preserve"> </w:t>
      </w:r>
    </w:p>
    <w:p w14:paraId="085D2395" w14:textId="09528C04" w:rsidR="4DF4AA56" w:rsidRDefault="4DF4AA56" w:rsidP="4DF4AA56">
      <w:pPr>
        <w:spacing w:after="0" w:line="240" w:lineRule="auto"/>
        <w:ind w:left="907" w:hanging="907"/>
        <w:rPr>
          <w:rFonts w:eastAsia="Verdana" w:cs="Verdana"/>
          <w:sz w:val="24"/>
          <w:szCs w:val="24"/>
        </w:rPr>
      </w:pPr>
      <w:r w:rsidRPr="4DF4AA56">
        <w:rPr>
          <w:rFonts w:eastAsia="Verdana" w:cs="Verdana"/>
          <w:sz w:val="24"/>
          <w:szCs w:val="24"/>
        </w:rPr>
        <w:t>Q8</w:t>
      </w:r>
      <w:r>
        <w:tab/>
      </w:r>
      <w:r w:rsidRPr="4DF4AA56">
        <w:rPr>
          <w:rFonts w:eastAsia="Verdana" w:cs="Verdana"/>
          <w:sz w:val="24"/>
          <w:szCs w:val="24"/>
        </w:rPr>
        <w:t>Is the Habitats Regulations Assessment [KD5] robust and does the Plan include all the recommendations identified as necessary to ensure compliance with the Regulations?</w:t>
      </w:r>
    </w:p>
    <w:p w14:paraId="505F881D" w14:textId="4096CCDD" w:rsidR="4DF4AA56" w:rsidRDefault="4DF4AA56" w:rsidP="4DF4AA56">
      <w:pPr>
        <w:spacing w:after="0" w:line="240" w:lineRule="auto"/>
        <w:ind w:left="907" w:hanging="907"/>
      </w:pPr>
      <w:r w:rsidRPr="4DF4AA56">
        <w:rPr>
          <w:rFonts w:ascii="Calibri" w:eastAsia="Calibri" w:hAnsi="Calibri" w:cs="Calibri"/>
          <w:sz w:val="24"/>
          <w:szCs w:val="24"/>
        </w:rPr>
        <w:t xml:space="preserve"> </w:t>
      </w:r>
    </w:p>
    <w:p w14:paraId="51F465ED" w14:textId="37EC6505" w:rsidR="4DF4AA56" w:rsidRDefault="4DF4AA56" w:rsidP="4DF4AA56">
      <w:pPr>
        <w:spacing w:after="0" w:line="240" w:lineRule="auto"/>
        <w:ind w:left="907" w:hanging="907"/>
      </w:pPr>
      <w:r w:rsidRPr="4DF4AA56">
        <w:rPr>
          <w:rFonts w:eastAsia="Verdana" w:cs="Verdana"/>
          <w:sz w:val="24"/>
          <w:szCs w:val="24"/>
        </w:rPr>
        <w:t>Q9</w:t>
      </w:r>
      <w:r>
        <w:tab/>
      </w:r>
      <w:r w:rsidRPr="4DF4AA56">
        <w:rPr>
          <w:rFonts w:eastAsia="Verdana" w:cs="Verdana"/>
          <w:sz w:val="24"/>
          <w:szCs w:val="24"/>
        </w:rPr>
        <w:t>The Habitats Regulations Assessment identifies that, without mitigation, the Plan could result in likely significant (adverse) effects on the Epping Forest Special Area of Conservation, both alone and in combination with growth in neighbouring areas, in terms of air pollution, recreational pressures, and urban effects.  The Habitats Regulations Assessment also identifies that development of small sites adjacent to the Lee Valley Special Protection Area and Ramsar could have adverse urban effects.</w:t>
      </w:r>
    </w:p>
    <w:p w14:paraId="0EB95DAD" w14:textId="4BFF4867" w:rsidR="4DF4AA56" w:rsidRDefault="4DF4AA56" w:rsidP="4DF4AA56">
      <w:pPr>
        <w:spacing w:after="0" w:line="240" w:lineRule="auto"/>
        <w:ind w:left="907" w:hanging="907"/>
      </w:pPr>
      <w:r w:rsidRPr="4DF4AA56">
        <w:rPr>
          <w:rFonts w:ascii="Calibri" w:eastAsia="Calibri" w:hAnsi="Calibri" w:cs="Calibri"/>
          <w:sz w:val="24"/>
          <w:szCs w:val="24"/>
        </w:rPr>
        <w:t xml:space="preserve"> </w:t>
      </w:r>
    </w:p>
    <w:p w14:paraId="6AA1AB23" w14:textId="1A7C8E81" w:rsidR="4DF4AA56" w:rsidRDefault="4DF4AA56" w:rsidP="4DF4AA56">
      <w:pPr>
        <w:pStyle w:val="ListParagraph"/>
        <w:numPr>
          <w:ilvl w:val="0"/>
          <w:numId w:val="39"/>
        </w:numPr>
        <w:spacing w:after="0" w:line="240" w:lineRule="auto"/>
        <w:rPr>
          <w:rFonts w:eastAsia="Verdana" w:cs="Verdana"/>
          <w:sz w:val="24"/>
          <w:szCs w:val="24"/>
        </w:rPr>
      </w:pPr>
      <w:r w:rsidRPr="4DF4AA56">
        <w:rPr>
          <w:rFonts w:eastAsia="Verdana" w:cs="Verdana"/>
          <w:sz w:val="24"/>
          <w:szCs w:val="24"/>
        </w:rPr>
        <w:t>What are the implications for Habitats Sites arising from the spatial and growth strategy set out in the Plan, both alone and in combination with other plans and projects?</w:t>
      </w:r>
    </w:p>
    <w:p w14:paraId="34D6163C" w14:textId="59800911" w:rsidR="4DF4AA56" w:rsidRDefault="4DF4AA56" w:rsidP="4DF4AA56">
      <w:pPr>
        <w:pStyle w:val="ListParagraph"/>
        <w:numPr>
          <w:ilvl w:val="0"/>
          <w:numId w:val="39"/>
        </w:numPr>
        <w:spacing w:after="0" w:line="240" w:lineRule="auto"/>
        <w:rPr>
          <w:rFonts w:eastAsia="Verdana" w:cs="Verdana"/>
          <w:sz w:val="24"/>
          <w:szCs w:val="24"/>
        </w:rPr>
      </w:pPr>
      <w:r w:rsidRPr="4DF4AA56">
        <w:rPr>
          <w:rFonts w:eastAsia="Verdana" w:cs="Verdana"/>
          <w:sz w:val="24"/>
          <w:szCs w:val="24"/>
        </w:rPr>
        <w:t>Has the Suitable Alternative Natural Greenspace Strategy referred to been prepared and what is the up to date position in relation to the Strategic Access Management and Monitoring Strategy?</w:t>
      </w:r>
    </w:p>
    <w:p w14:paraId="287AFAD1" w14:textId="2789D2DF" w:rsidR="4DF4AA56" w:rsidRDefault="4DF4AA56" w:rsidP="4DF4AA56">
      <w:pPr>
        <w:pStyle w:val="ListParagraph"/>
        <w:numPr>
          <w:ilvl w:val="0"/>
          <w:numId w:val="39"/>
        </w:numPr>
        <w:spacing w:after="0" w:line="240" w:lineRule="auto"/>
        <w:rPr>
          <w:rFonts w:eastAsia="Verdana" w:cs="Verdana"/>
          <w:sz w:val="24"/>
          <w:szCs w:val="24"/>
        </w:rPr>
      </w:pPr>
      <w:r w:rsidRPr="4DF4AA56">
        <w:rPr>
          <w:rFonts w:eastAsia="Verdana" w:cs="Verdana"/>
          <w:sz w:val="24"/>
          <w:szCs w:val="24"/>
        </w:rPr>
        <w:t>Has the Air Quality Mitigation Strategy referred to been prepared?</w:t>
      </w:r>
    </w:p>
    <w:p w14:paraId="02F72F7B" w14:textId="2F09F8B1" w:rsidR="4DF4AA56" w:rsidRDefault="4DF4AA56" w:rsidP="4DF4AA56">
      <w:pPr>
        <w:pStyle w:val="ListParagraph"/>
        <w:numPr>
          <w:ilvl w:val="0"/>
          <w:numId w:val="39"/>
        </w:numPr>
        <w:spacing w:after="0" w:line="240" w:lineRule="auto"/>
        <w:rPr>
          <w:rFonts w:eastAsia="Verdana" w:cs="Verdana"/>
          <w:sz w:val="24"/>
          <w:szCs w:val="24"/>
        </w:rPr>
      </w:pPr>
      <w:r w:rsidRPr="4DF4AA56">
        <w:rPr>
          <w:rFonts w:eastAsia="Verdana" w:cs="Verdana"/>
          <w:sz w:val="24"/>
          <w:szCs w:val="24"/>
        </w:rPr>
        <w:t>Has the avoidance of harm to relevant Habitats Sites been considered before mitigation or compensation?  If not, should it have been?</w:t>
      </w:r>
    </w:p>
    <w:p w14:paraId="0A062BF3" w14:textId="54067B48" w:rsidR="4DF4AA56" w:rsidRDefault="4DF4AA56" w:rsidP="4DF4AA56">
      <w:pPr>
        <w:spacing w:after="0" w:line="240" w:lineRule="auto"/>
        <w:ind w:left="907" w:hanging="907"/>
      </w:pPr>
      <w:r w:rsidRPr="4DF4AA56">
        <w:rPr>
          <w:rFonts w:eastAsia="Verdana" w:cs="Verdana"/>
          <w:sz w:val="24"/>
          <w:szCs w:val="24"/>
        </w:rPr>
        <w:t xml:space="preserve"> </w:t>
      </w:r>
    </w:p>
    <w:p w14:paraId="438D9B32" w14:textId="0A289E18" w:rsidR="4DF4AA56" w:rsidRDefault="4DF4AA56" w:rsidP="4DF4AA56">
      <w:pPr>
        <w:spacing w:after="0" w:line="240" w:lineRule="auto"/>
        <w:ind w:left="907" w:hanging="907"/>
      </w:pPr>
      <w:r w:rsidRPr="4DF4AA56">
        <w:rPr>
          <w:rFonts w:eastAsia="Verdana" w:cs="Verdana"/>
          <w:sz w:val="24"/>
          <w:szCs w:val="24"/>
        </w:rPr>
        <w:t>Q10</w:t>
      </w:r>
      <w:r>
        <w:tab/>
      </w:r>
      <w:r w:rsidRPr="4DF4AA56">
        <w:rPr>
          <w:rFonts w:eastAsia="Verdana" w:cs="Verdana"/>
          <w:sz w:val="24"/>
          <w:szCs w:val="24"/>
        </w:rPr>
        <w:t>Have any concerns been raised about the Habitats Regulations Assessment and, if so, what is the Council’s response to those?  How has Natural England been involved and what is its current position?</w:t>
      </w:r>
    </w:p>
    <w:p w14:paraId="38601F32" w14:textId="276BD936" w:rsidR="4DF4AA56" w:rsidRDefault="4DF4AA56" w:rsidP="4DF4AA56">
      <w:pPr>
        <w:spacing w:after="0" w:line="240" w:lineRule="auto"/>
        <w:ind w:left="907" w:hanging="907"/>
      </w:pPr>
      <w:r w:rsidRPr="4DF4AA56">
        <w:rPr>
          <w:rFonts w:ascii="Calibri" w:eastAsia="Calibri" w:hAnsi="Calibri" w:cs="Calibri"/>
          <w:sz w:val="24"/>
          <w:szCs w:val="24"/>
        </w:rPr>
        <w:t xml:space="preserve"> </w:t>
      </w:r>
    </w:p>
    <w:p w14:paraId="607CBB1F" w14:textId="1CB344AF" w:rsidR="4DF4AA56" w:rsidRDefault="4DF4AA56" w:rsidP="4DF4AA56">
      <w:pPr>
        <w:spacing w:after="0" w:line="240" w:lineRule="auto"/>
        <w:ind w:left="907" w:hanging="907"/>
        <w:rPr>
          <w:rFonts w:eastAsia="Verdana" w:cs="Verdana"/>
          <w:sz w:val="24"/>
          <w:szCs w:val="24"/>
        </w:rPr>
      </w:pPr>
      <w:r w:rsidRPr="4DF4AA56">
        <w:rPr>
          <w:rFonts w:eastAsia="Verdana" w:cs="Verdana"/>
          <w:sz w:val="24"/>
          <w:szCs w:val="24"/>
        </w:rPr>
        <w:t>Q11</w:t>
      </w:r>
      <w:r>
        <w:tab/>
      </w:r>
      <w:r w:rsidRPr="4DF4AA56">
        <w:rPr>
          <w:rFonts w:eastAsia="Verdana" w:cs="Verdana"/>
          <w:sz w:val="24"/>
          <w:szCs w:val="24"/>
        </w:rPr>
        <w:t xml:space="preserve">Have the necessary mitigation measures to avoid adverse effects on the integrity of designated sites been incorporated into the Plan’s policies? </w:t>
      </w:r>
    </w:p>
    <w:p w14:paraId="65FBEF8F" w14:textId="246980F7" w:rsidR="4DF4AA56" w:rsidRDefault="4DF4AA56" w:rsidP="4DF4AA56">
      <w:pPr>
        <w:spacing w:after="0" w:line="240" w:lineRule="auto"/>
        <w:ind w:left="907" w:hanging="907"/>
      </w:pPr>
      <w:r w:rsidRPr="4DF4AA56">
        <w:rPr>
          <w:rFonts w:ascii="Calibri" w:eastAsia="Calibri" w:hAnsi="Calibri" w:cs="Calibri"/>
          <w:sz w:val="24"/>
          <w:szCs w:val="24"/>
        </w:rPr>
        <w:t xml:space="preserve"> </w:t>
      </w:r>
    </w:p>
    <w:p w14:paraId="4AAC313D" w14:textId="75AB46A7" w:rsidR="4DF4AA56" w:rsidRDefault="4DF4AA56" w:rsidP="4DF4AA56">
      <w:pPr>
        <w:spacing w:after="0" w:line="240" w:lineRule="auto"/>
        <w:ind w:left="907" w:hanging="907"/>
      </w:pPr>
      <w:r w:rsidRPr="4DF4AA56">
        <w:rPr>
          <w:rFonts w:eastAsia="Verdana" w:cs="Verdana"/>
          <w:sz w:val="24"/>
          <w:szCs w:val="24"/>
        </w:rPr>
        <w:t>Q12</w:t>
      </w:r>
      <w:r>
        <w:tab/>
      </w:r>
      <w:r w:rsidRPr="4DF4AA56">
        <w:rPr>
          <w:rFonts w:eastAsia="Verdana" w:cs="Verdana"/>
          <w:sz w:val="24"/>
          <w:szCs w:val="24"/>
        </w:rPr>
        <w:t xml:space="preserve">Overall, have the requirements of the Conservation of Habitats and Species Regulations 2017 been met?  </w:t>
      </w:r>
    </w:p>
    <w:p w14:paraId="5AFB5B66" w14:textId="26FB775B" w:rsidR="4DF4AA56" w:rsidRDefault="4DF4AA56" w:rsidP="4DF4AA56">
      <w:pPr>
        <w:spacing w:after="0" w:line="240" w:lineRule="auto"/>
        <w:ind w:left="907" w:hanging="907"/>
      </w:pPr>
      <w:r w:rsidRPr="4DF4AA56">
        <w:rPr>
          <w:rFonts w:eastAsia="Verdana" w:cs="Verdana"/>
          <w:sz w:val="24"/>
          <w:szCs w:val="24"/>
        </w:rPr>
        <w:t xml:space="preserve"> </w:t>
      </w:r>
    </w:p>
    <w:p w14:paraId="52A7B626" w14:textId="6CB7BCFD" w:rsidR="4DF4AA56" w:rsidRDefault="4DF4AA56" w:rsidP="4DF4AA56">
      <w:pPr>
        <w:spacing w:after="0" w:line="240" w:lineRule="auto"/>
        <w:ind w:left="907" w:hanging="907"/>
        <w:rPr>
          <w:rFonts w:eastAsia="Verdana" w:cs="Verdana"/>
          <w:sz w:val="24"/>
          <w:szCs w:val="24"/>
        </w:rPr>
      </w:pPr>
      <w:r w:rsidRPr="4DF4AA56">
        <w:rPr>
          <w:rFonts w:eastAsia="Verdana" w:cs="Verdana"/>
          <w:sz w:val="24"/>
          <w:szCs w:val="24"/>
        </w:rPr>
        <w:t>Q13</w:t>
      </w:r>
      <w:r>
        <w:tab/>
      </w:r>
      <w:r w:rsidRPr="4DF4AA56">
        <w:rPr>
          <w:rFonts w:eastAsia="Verdana" w:cs="Verdana"/>
          <w:sz w:val="24"/>
          <w:szCs w:val="24"/>
        </w:rPr>
        <w:t>Are any main modifications necessary for legal compliance?</w:t>
      </w:r>
    </w:p>
    <w:p w14:paraId="1EE25256" w14:textId="5749443D" w:rsidR="4DF4AA56" w:rsidRDefault="4DF4AA56" w:rsidP="4DF4AA56">
      <w:pPr>
        <w:spacing w:after="0" w:line="240" w:lineRule="auto"/>
        <w:ind w:left="907" w:hanging="907"/>
      </w:pPr>
      <w:r w:rsidRPr="4DF4AA56">
        <w:rPr>
          <w:rFonts w:eastAsia="Verdana" w:cs="Verdana"/>
          <w:sz w:val="24"/>
          <w:szCs w:val="24"/>
        </w:rPr>
        <w:t xml:space="preserve"> </w:t>
      </w:r>
    </w:p>
    <w:p w14:paraId="55B9F2D9" w14:textId="77C10E84" w:rsidR="4DF4AA56" w:rsidRDefault="4DF4AA56" w:rsidP="4DF4AA56">
      <w:pPr>
        <w:spacing w:after="0" w:line="240" w:lineRule="auto"/>
      </w:pPr>
      <w:r w:rsidRPr="4DF4AA56">
        <w:rPr>
          <w:rFonts w:eastAsia="Verdana" w:cs="Verdana"/>
          <w:b/>
          <w:bCs/>
          <w:sz w:val="24"/>
          <w:szCs w:val="24"/>
        </w:rPr>
        <w:t>Issue 3 - Whether the Plan has been informed by Sustainability Appraisal</w:t>
      </w:r>
    </w:p>
    <w:p w14:paraId="64F052D2" w14:textId="75F7CF4C" w:rsidR="4DF4AA56" w:rsidRDefault="4DF4AA56" w:rsidP="4DF4AA56">
      <w:pPr>
        <w:spacing w:after="0" w:line="240" w:lineRule="auto"/>
        <w:ind w:left="907" w:hanging="907"/>
      </w:pPr>
      <w:r w:rsidRPr="4DF4AA56">
        <w:rPr>
          <w:rFonts w:eastAsia="Verdana" w:cs="Verdana"/>
          <w:sz w:val="24"/>
          <w:szCs w:val="24"/>
        </w:rPr>
        <w:t xml:space="preserve"> </w:t>
      </w:r>
    </w:p>
    <w:p w14:paraId="37EB7D3A" w14:textId="7A3637D5" w:rsidR="4DF4AA56" w:rsidRDefault="4DF4AA56" w:rsidP="4DF4AA56">
      <w:pPr>
        <w:spacing w:after="0" w:line="240" w:lineRule="auto"/>
        <w:ind w:left="907" w:hanging="907"/>
      </w:pPr>
      <w:r w:rsidRPr="4DF4AA56">
        <w:rPr>
          <w:rFonts w:eastAsia="Verdana" w:cs="Verdana"/>
          <w:sz w:val="24"/>
          <w:szCs w:val="24"/>
        </w:rPr>
        <w:lastRenderedPageBreak/>
        <w:t>Q14</w:t>
      </w:r>
      <w:r>
        <w:tab/>
      </w:r>
      <w:r w:rsidRPr="4DF4AA56">
        <w:rPr>
          <w:rFonts w:eastAsia="Verdana" w:cs="Verdana"/>
          <w:sz w:val="24"/>
          <w:szCs w:val="24"/>
        </w:rPr>
        <w:t xml:space="preserve">Is it clear how the Sustainability Appraisal [KD4] has informed the preparation of the Plan’s strategies and policies at each stage, and how mitigation measures have been dealt with?  </w:t>
      </w:r>
    </w:p>
    <w:p w14:paraId="18A6C8D5" w14:textId="355B5EF7" w:rsidR="4DF4AA56" w:rsidRDefault="4DF4AA56" w:rsidP="4DF4AA56">
      <w:pPr>
        <w:spacing w:after="0" w:line="240" w:lineRule="auto"/>
        <w:ind w:left="907" w:hanging="907"/>
      </w:pPr>
      <w:r w:rsidRPr="4DF4AA56">
        <w:rPr>
          <w:rFonts w:ascii="Calibri" w:eastAsia="Calibri" w:hAnsi="Calibri" w:cs="Calibri"/>
          <w:sz w:val="24"/>
          <w:szCs w:val="24"/>
        </w:rPr>
        <w:t xml:space="preserve"> </w:t>
      </w:r>
    </w:p>
    <w:p w14:paraId="2A7D4C8D" w14:textId="434BA70B" w:rsidR="4DF4AA56" w:rsidRDefault="4DF4AA56" w:rsidP="4DF4AA56">
      <w:pPr>
        <w:spacing w:after="0" w:line="240" w:lineRule="auto"/>
        <w:ind w:left="907" w:hanging="907"/>
        <w:rPr>
          <w:rFonts w:eastAsia="Verdana" w:cs="Verdana"/>
          <w:sz w:val="24"/>
          <w:szCs w:val="24"/>
        </w:rPr>
      </w:pPr>
      <w:r w:rsidRPr="4DF4AA56">
        <w:rPr>
          <w:rFonts w:eastAsia="Verdana" w:cs="Verdana"/>
          <w:sz w:val="24"/>
          <w:szCs w:val="24"/>
        </w:rPr>
        <w:t>Q15</w:t>
      </w:r>
      <w:r>
        <w:tab/>
      </w:r>
      <w:r w:rsidRPr="4DF4AA56">
        <w:rPr>
          <w:rFonts w:eastAsia="Verdana" w:cs="Verdana"/>
          <w:sz w:val="24"/>
          <w:szCs w:val="24"/>
        </w:rPr>
        <w:t>Does the Sustainability Appraisal robustly test the Plan against reasonable alternatives, including in terms of the scale of housing and employment growth set out in Policy 2 and its broad distribution set out in Policy 4?</w:t>
      </w:r>
    </w:p>
    <w:p w14:paraId="6302A511" w14:textId="49C56386" w:rsidR="4DF4AA56" w:rsidRDefault="4DF4AA56" w:rsidP="4DF4AA56">
      <w:pPr>
        <w:spacing w:after="0" w:line="240" w:lineRule="auto"/>
        <w:ind w:left="907" w:hanging="907"/>
      </w:pPr>
      <w:r w:rsidRPr="4DF4AA56">
        <w:rPr>
          <w:rFonts w:ascii="Calibri" w:eastAsia="Calibri" w:hAnsi="Calibri" w:cs="Calibri"/>
          <w:sz w:val="24"/>
          <w:szCs w:val="24"/>
        </w:rPr>
        <w:t xml:space="preserve"> </w:t>
      </w:r>
    </w:p>
    <w:p w14:paraId="329F66AA" w14:textId="2578B3D4" w:rsidR="4DF4AA56" w:rsidRDefault="4DF4AA56" w:rsidP="4DF4AA56">
      <w:pPr>
        <w:spacing w:after="0" w:line="240" w:lineRule="auto"/>
        <w:ind w:left="907" w:hanging="907"/>
      </w:pPr>
      <w:r w:rsidRPr="4DF4AA56">
        <w:rPr>
          <w:rFonts w:eastAsia="Verdana" w:cs="Verdana"/>
          <w:sz w:val="24"/>
          <w:szCs w:val="24"/>
        </w:rPr>
        <w:t>Q16</w:t>
      </w:r>
      <w:r>
        <w:tab/>
      </w:r>
      <w:r w:rsidRPr="4DF4AA56">
        <w:rPr>
          <w:rFonts w:eastAsia="Verdana" w:cs="Verdana"/>
          <w:sz w:val="24"/>
          <w:szCs w:val="24"/>
        </w:rPr>
        <w:t>What alternative spatial strategy options were considered and is it clear why they were discounted?  Where it is considered that there are no reasonable alternatives, is this clearly explained and justified?</w:t>
      </w:r>
    </w:p>
    <w:p w14:paraId="3AB5AE11" w14:textId="55CFDB4E" w:rsidR="4DF4AA56" w:rsidRDefault="4DF4AA56" w:rsidP="4DF4AA56">
      <w:pPr>
        <w:spacing w:after="0" w:line="240" w:lineRule="auto"/>
        <w:ind w:left="907" w:hanging="907"/>
      </w:pPr>
      <w:r w:rsidRPr="4DF4AA56">
        <w:rPr>
          <w:rFonts w:ascii="Calibri" w:eastAsia="Calibri" w:hAnsi="Calibri" w:cs="Calibri"/>
          <w:sz w:val="24"/>
          <w:szCs w:val="24"/>
        </w:rPr>
        <w:t xml:space="preserve"> </w:t>
      </w:r>
    </w:p>
    <w:p w14:paraId="3E9B762A" w14:textId="2A7DF3C2" w:rsidR="4DF4AA56" w:rsidRDefault="4DF4AA56" w:rsidP="4DF4AA56">
      <w:pPr>
        <w:spacing w:after="0" w:line="240" w:lineRule="auto"/>
        <w:ind w:left="900" w:hanging="900"/>
      </w:pPr>
      <w:r w:rsidRPr="4DF4AA56">
        <w:rPr>
          <w:rFonts w:eastAsia="Verdana" w:cs="Verdana"/>
          <w:sz w:val="24"/>
          <w:szCs w:val="24"/>
        </w:rPr>
        <w:t>Q17</w:t>
      </w:r>
      <w:r>
        <w:tab/>
      </w:r>
      <w:r w:rsidRPr="4DF4AA56">
        <w:rPr>
          <w:rFonts w:eastAsia="Verdana" w:cs="Verdana"/>
          <w:sz w:val="24"/>
          <w:szCs w:val="24"/>
        </w:rPr>
        <w:t xml:space="preserve">Have any concerns been raised about the Sustainability Appraisal and, if so, what is the Council’s response to those?  Have the requirements of the Strategic Environmental Assessment Directive been met? </w:t>
      </w:r>
    </w:p>
    <w:p w14:paraId="4FC0FA3D" w14:textId="423EDB54" w:rsidR="4DF4AA56" w:rsidRDefault="4DF4AA56" w:rsidP="4DF4AA56">
      <w:pPr>
        <w:spacing w:after="0" w:line="240" w:lineRule="auto"/>
        <w:ind w:left="907" w:hanging="907"/>
      </w:pPr>
      <w:r w:rsidRPr="4DF4AA56">
        <w:rPr>
          <w:rFonts w:eastAsia="Verdana" w:cs="Verdana"/>
          <w:sz w:val="24"/>
          <w:szCs w:val="24"/>
        </w:rPr>
        <w:t xml:space="preserve"> </w:t>
      </w:r>
    </w:p>
    <w:p w14:paraId="21A5A837" w14:textId="5CDCE82D" w:rsidR="4DF4AA56" w:rsidRDefault="4DF4AA56" w:rsidP="4DF4AA56">
      <w:pPr>
        <w:spacing w:after="0" w:line="240" w:lineRule="auto"/>
      </w:pPr>
      <w:r w:rsidRPr="4DF4AA56">
        <w:rPr>
          <w:rFonts w:eastAsia="Verdana" w:cs="Verdana"/>
          <w:b/>
          <w:bCs/>
          <w:sz w:val="24"/>
          <w:szCs w:val="24"/>
        </w:rPr>
        <w:t>Issue 4 – Whether the Plan has been prepared in compliance with other legal requirements</w:t>
      </w:r>
    </w:p>
    <w:p w14:paraId="1CA7FC1E" w14:textId="7A44F38F" w:rsidR="4DF4AA56" w:rsidRDefault="4DF4AA56" w:rsidP="4DF4AA56">
      <w:pPr>
        <w:spacing w:after="0" w:line="240" w:lineRule="auto"/>
        <w:ind w:left="907" w:hanging="907"/>
      </w:pPr>
      <w:r w:rsidRPr="4DF4AA56">
        <w:rPr>
          <w:rFonts w:eastAsia="Verdana" w:cs="Verdana"/>
          <w:b/>
          <w:bCs/>
          <w:sz w:val="24"/>
          <w:szCs w:val="24"/>
        </w:rPr>
        <w:t xml:space="preserve"> </w:t>
      </w:r>
    </w:p>
    <w:p w14:paraId="71DB5C20" w14:textId="2F720C28" w:rsidR="4DF4AA56" w:rsidRDefault="4DF4AA56" w:rsidP="4DF4AA56">
      <w:pPr>
        <w:spacing w:after="0" w:line="240" w:lineRule="auto"/>
        <w:ind w:left="907" w:hanging="907"/>
        <w:rPr>
          <w:rFonts w:eastAsia="Verdana" w:cs="Verdana"/>
          <w:sz w:val="24"/>
          <w:szCs w:val="24"/>
        </w:rPr>
      </w:pPr>
      <w:r w:rsidRPr="4DF4AA56">
        <w:rPr>
          <w:rFonts w:eastAsia="Verdana" w:cs="Verdana"/>
          <w:sz w:val="24"/>
          <w:szCs w:val="24"/>
        </w:rPr>
        <w:t>Q18</w:t>
      </w:r>
      <w:r>
        <w:tab/>
      </w:r>
      <w:r w:rsidRPr="4DF4AA56">
        <w:rPr>
          <w:rFonts w:eastAsia="Verdana" w:cs="Verdana"/>
          <w:sz w:val="24"/>
          <w:szCs w:val="24"/>
        </w:rPr>
        <w:t>Has the Plan been prepared in accordance with the adopted Local Development Scheme [KD10] in relation to its scope, timescale, and content?</w:t>
      </w:r>
    </w:p>
    <w:p w14:paraId="0672C75F" w14:textId="3DF06346" w:rsidR="4DF4AA56" w:rsidRDefault="4DF4AA56" w:rsidP="4DF4AA56">
      <w:pPr>
        <w:spacing w:after="0" w:line="240" w:lineRule="auto"/>
        <w:ind w:left="907" w:hanging="907"/>
      </w:pPr>
      <w:r w:rsidRPr="4DF4AA56">
        <w:rPr>
          <w:rFonts w:eastAsia="Verdana" w:cs="Verdana"/>
          <w:sz w:val="24"/>
          <w:szCs w:val="24"/>
        </w:rPr>
        <w:t xml:space="preserve"> </w:t>
      </w:r>
    </w:p>
    <w:p w14:paraId="33C54C53" w14:textId="24072DFF" w:rsidR="4DF4AA56" w:rsidRDefault="4DF4AA56" w:rsidP="4DF4AA56">
      <w:pPr>
        <w:spacing w:after="0" w:line="240" w:lineRule="auto"/>
        <w:ind w:left="907" w:hanging="907"/>
        <w:rPr>
          <w:rFonts w:eastAsia="Verdana" w:cs="Verdana"/>
          <w:sz w:val="24"/>
          <w:szCs w:val="24"/>
        </w:rPr>
      </w:pPr>
      <w:r w:rsidRPr="4DF4AA56">
        <w:rPr>
          <w:rFonts w:eastAsia="Verdana" w:cs="Verdana"/>
          <w:sz w:val="24"/>
          <w:szCs w:val="24"/>
        </w:rPr>
        <w:t>Q19</w:t>
      </w:r>
      <w:r>
        <w:tab/>
      </w:r>
      <w:r w:rsidRPr="4DF4AA56">
        <w:rPr>
          <w:rFonts w:eastAsia="Verdana" w:cs="Verdana"/>
          <w:sz w:val="24"/>
          <w:szCs w:val="24"/>
        </w:rPr>
        <w:t xml:space="preserve">Has consultation on the Plan been carried out in accordance with the Town and Country Planning (Local Planning) (England) Regulations 2012 and the Council’s adopted Statement of Community Involvement [KD11]? </w:t>
      </w:r>
    </w:p>
    <w:p w14:paraId="6CCBA38A" w14:textId="0E6006A7" w:rsidR="4DF4AA56" w:rsidRDefault="4DF4AA56" w:rsidP="4DF4AA56">
      <w:pPr>
        <w:spacing w:after="0" w:line="240" w:lineRule="auto"/>
        <w:ind w:left="907" w:hanging="907"/>
      </w:pPr>
      <w:r w:rsidRPr="4DF4AA56">
        <w:rPr>
          <w:rFonts w:eastAsia="Verdana" w:cs="Verdana"/>
          <w:sz w:val="24"/>
          <w:szCs w:val="24"/>
        </w:rPr>
        <w:t xml:space="preserve"> </w:t>
      </w:r>
    </w:p>
    <w:p w14:paraId="3036CB85" w14:textId="7363546E" w:rsidR="4DF4AA56" w:rsidRDefault="4DF4AA56" w:rsidP="4DF4AA56">
      <w:pPr>
        <w:spacing w:after="0" w:line="240" w:lineRule="auto"/>
        <w:ind w:left="907" w:hanging="907"/>
        <w:rPr>
          <w:rStyle w:val="Hyperlink"/>
          <w:rFonts w:eastAsia="Verdana" w:cs="Verdana"/>
          <w:sz w:val="24"/>
          <w:szCs w:val="24"/>
          <w:vertAlign w:val="superscript"/>
        </w:rPr>
      </w:pPr>
      <w:r w:rsidRPr="4DF4AA56">
        <w:rPr>
          <w:rFonts w:eastAsia="Verdana" w:cs="Verdana"/>
          <w:sz w:val="24"/>
          <w:szCs w:val="24"/>
        </w:rPr>
        <w:t>Q20</w:t>
      </w:r>
      <w:r>
        <w:tab/>
      </w:r>
      <w:r w:rsidRPr="4DF4AA56">
        <w:rPr>
          <w:rFonts w:eastAsia="Verdana" w:cs="Verdana"/>
          <w:sz w:val="24"/>
          <w:szCs w:val="24"/>
        </w:rPr>
        <w:t>Does the Plan include policies designed to secure that the development and use of land in the Borough contributes to the mitigation of, and adaption to, climate change in accordance with the legislation?</w:t>
      </w:r>
      <w:hyperlink r:id="rId12" w:anchor="_ftn2">
        <w:r w:rsidRPr="4DF4AA56">
          <w:rPr>
            <w:rStyle w:val="Hyperlink"/>
            <w:rFonts w:eastAsia="Verdana" w:cs="Verdana"/>
            <w:sz w:val="24"/>
            <w:szCs w:val="24"/>
            <w:vertAlign w:val="superscript"/>
          </w:rPr>
          <w:t>[2]</w:t>
        </w:r>
      </w:hyperlink>
    </w:p>
    <w:p w14:paraId="6A7EB49F" w14:textId="50EA7C04" w:rsidR="4DF4AA56" w:rsidRDefault="4DF4AA56" w:rsidP="4DF4AA56">
      <w:pPr>
        <w:spacing w:after="0" w:line="240" w:lineRule="auto"/>
        <w:ind w:left="907" w:hanging="907"/>
      </w:pPr>
      <w:r w:rsidRPr="4DF4AA56">
        <w:rPr>
          <w:rFonts w:eastAsia="Verdana" w:cs="Verdana"/>
          <w:sz w:val="24"/>
          <w:szCs w:val="24"/>
        </w:rPr>
        <w:t xml:space="preserve">  </w:t>
      </w:r>
    </w:p>
    <w:p w14:paraId="07919583" w14:textId="2EF81535" w:rsidR="4DF4AA56" w:rsidRDefault="4DF4AA56" w:rsidP="4DF4AA56">
      <w:pPr>
        <w:spacing w:after="0" w:line="240" w:lineRule="auto"/>
        <w:ind w:left="907" w:hanging="907"/>
        <w:rPr>
          <w:rFonts w:eastAsia="Verdana" w:cs="Verdana"/>
          <w:sz w:val="24"/>
          <w:szCs w:val="24"/>
        </w:rPr>
      </w:pPr>
      <w:r w:rsidRPr="4DF4AA56">
        <w:rPr>
          <w:rFonts w:eastAsia="Verdana" w:cs="Verdana"/>
          <w:sz w:val="24"/>
          <w:szCs w:val="24"/>
        </w:rPr>
        <w:t>Q21</w:t>
      </w:r>
      <w:r>
        <w:tab/>
      </w:r>
      <w:r w:rsidRPr="4DF4AA56">
        <w:rPr>
          <w:rFonts w:eastAsia="Verdana" w:cs="Verdana"/>
          <w:sz w:val="24"/>
          <w:szCs w:val="24"/>
        </w:rPr>
        <w:t xml:space="preserve">In what ways has Plan preparation and its content had regard to the aims expressed in S149 of the Equality Act 2010 in relation to those who have a relevant protected characteristic? </w:t>
      </w:r>
    </w:p>
    <w:p w14:paraId="24EF02E1" w14:textId="46F70F97" w:rsidR="4DF4AA56" w:rsidRDefault="4DF4AA56" w:rsidP="4DF4AA56">
      <w:pPr>
        <w:spacing w:after="0" w:line="240" w:lineRule="auto"/>
        <w:ind w:left="907" w:hanging="907"/>
      </w:pPr>
      <w:r w:rsidRPr="4DF4AA56">
        <w:rPr>
          <w:rFonts w:ascii="Calibri" w:eastAsia="Calibri" w:hAnsi="Calibri" w:cs="Calibri"/>
          <w:sz w:val="24"/>
          <w:szCs w:val="24"/>
        </w:rPr>
        <w:t xml:space="preserve"> </w:t>
      </w:r>
    </w:p>
    <w:p w14:paraId="3A2EDB7E" w14:textId="53C9E9FC" w:rsidR="4DF4AA56" w:rsidRDefault="4DF4AA56" w:rsidP="4DF4AA56">
      <w:pPr>
        <w:spacing w:after="0" w:line="240" w:lineRule="auto"/>
        <w:ind w:left="907" w:hanging="907"/>
        <w:rPr>
          <w:rFonts w:eastAsia="Verdana" w:cs="Verdana"/>
          <w:sz w:val="24"/>
          <w:szCs w:val="24"/>
        </w:rPr>
      </w:pPr>
      <w:r w:rsidRPr="4DF4AA56">
        <w:rPr>
          <w:rFonts w:eastAsia="Verdana" w:cs="Verdana"/>
          <w:sz w:val="24"/>
          <w:szCs w:val="24"/>
        </w:rPr>
        <w:t>Q22</w:t>
      </w:r>
      <w:r>
        <w:tab/>
      </w:r>
      <w:r w:rsidRPr="4DF4AA56">
        <w:rPr>
          <w:rFonts w:eastAsia="Verdana" w:cs="Verdana"/>
          <w:sz w:val="24"/>
          <w:szCs w:val="24"/>
        </w:rPr>
        <w:t>Has the preparation of the Plan complied with the Planning and Compulsory Purchase Act 2004 (as amended) Part 2 and the Town and Country Planning (Local Planning) (England) Regulations 2012 (as amended) in all other respects, including in terms of:</w:t>
      </w:r>
    </w:p>
    <w:p w14:paraId="06E219E7" w14:textId="7042A499" w:rsidR="4DF4AA56" w:rsidRDefault="4DF4AA56" w:rsidP="4DF4AA56">
      <w:pPr>
        <w:spacing w:after="0" w:line="240" w:lineRule="auto"/>
      </w:pPr>
      <w:r w:rsidRPr="4DF4AA56">
        <w:rPr>
          <w:rFonts w:ascii="Calibri" w:eastAsia="Calibri" w:hAnsi="Calibri" w:cs="Calibri"/>
          <w:sz w:val="24"/>
          <w:szCs w:val="24"/>
        </w:rPr>
        <w:t xml:space="preserve"> </w:t>
      </w:r>
    </w:p>
    <w:p w14:paraId="5088AFC2" w14:textId="7F2373D2" w:rsidR="4DF4AA56" w:rsidRDefault="4DF4AA56" w:rsidP="4DF4AA56">
      <w:pPr>
        <w:pStyle w:val="ListParagraph"/>
        <w:numPr>
          <w:ilvl w:val="0"/>
          <w:numId w:val="38"/>
        </w:numPr>
        <w:spacing w:after="0" w:line="240" w:lineRule="auto"/>
        <w:rPr>
          <w:rFonts w:eastAsia="Verdana" w:cs="Verdana"/>
          <w:sz w:val="24"/>
          <w:szCs w:val="24"/>
        </w:rPr>
      </w:pPr>
      <w:r w:rsidRPr="4DF4AA56">
        <w:rPr>
          <w:rFonts w:eastAsia="Verdana" w:cs="Verdana"/>
          <w:sz w:val="24"/>
          <w:szCs w:val="24"/>
        </w:rPr>
        <w:t xml:space="preserve">Confirmation of general conformity with The London Plan 2021 </w:t>
      </w:r>
    </w:p>
    <w:p w14:paraId="3025B891" w14:textId="256C4BA3" w:rsidR="4DF4AA56" w:rsidRDefault="4DF4AA56" w:rsidP="4DF4AA56">
      <w:pPr>
        <w:pStyle w:val="ListParagraph"/>
        <w:numPr>
          <w:ilvl w:val="0"/>
          <w:numId w:val="38"/>
        </w:numPr>
        <w:spacing w:after="0" w:line="240" w:lineRule="auto"/>
        <w:rPr>
          <w:rFonts w:eastAsia="Verdana" w:cs="Verdana"/>
          <w:sz w:val="24"/>
          <w:szCs w:val="24"/>
        </w:rPr>
      </w:pPr>
      <w:r w:rsidRPr="4DF4AA56">
        <w:rPr>
          <w:rFonts w:eastAsia="Verdana" w:cs="Verdana"/>
          <w:sz w:val="24"/>
          <w:szCs w:val="24"/>
        </w:rPr>
        <w:lastRenderedPageBreak/>
        <w:t>Having regard to the Planning Practice Guidance</w:t>
      </w:r>
      <w:hyperlink r:id="rId13" w:anchor="_ftn3">
        <w:r w:rsidRPr="4DF4AA56">
          <w:rPr>
            <w:rStyle w:val="Hyperlink"/>
            <w:rFonts w:eastAsia="Verdana" w:cs="Verdana"/>
            <w:sz w:val="24"/>
            <w:szCs w:val="24"/>
            <w:vertAlign w:val="superscript"/>
          </w:rPr>
          <w:t>[3]</w:t>
        </w:r>
      </w:hyperlink>
      <w:r w:rsidRPr="4DF4AA56">
        <w:rPr>
          <w:rFonts w:eastAsia="Verdana" w:cs="Verdana"/>
          <w:sz w:val="24"/>
          <w:szCs w:val="24"/>
        </w:rPr>
        <w:t xml:space="preserve"> that the preparation of the Plan should take into account policies and proposals in Neighbourhood Plans</w:t>
      </w:r>
    </w:p>
    <w:p w14:paraId="6C9A2D68" w14:textId="34A1840C" w:rsidR="4DF4AA56" w:rsidRDefault="4DF4AA56" w:rsidP="4DF4AA56">
      <w:pPr>
        <w:pStyle w:val="ListParagraph"/>
        <w:numPr>
          <w:ilvl w:val="0"/>
          <w:numId w:val="38"/>
        </w:numPr>
        <w:spacing w:after="0" w:line="240" w:lineRule="auto"/>
        <w:rPr>
          <w:rFonts w:eastAsia="Verdana" w:cs="Verdana"/>
          <w:sz w:val="24"/>
          <w:szCs w:val="24"/>
        </w:rPr>
      </w:pPr>
      <w:r w:rsidRPr="4DF4AA56">
        <w:rPr>
          <w:rFonts w:eastAsia="Verdana" w:cs="Verdana"/>
          <w:sz w:val="24"/>
          <w:szCs w:val="24"/>
        </w:rPr>
        <w:t>Making clear which policies will be superseded if it is adopted.</w:t>
      </w:r>
    </w:p>
    <w:p w14:paraId="1B879077" w14:textId="6CB2F6C0" w:rsidR="4DF4AA56" w:rsidRDefault="4DF4AA56" w:rsidP="4DF4AA56">
      <w:pPr>
        <w:spacing w:after="0" w:line="240" w:lineRule="auto"/>
      </w:pPr>
      <w:r w:rsidRPr="4DF4AA56">
        <w:rPr>
          <w:rFonts w:ascii="Calibri" w:eastAsia="Calibri" w:hAnsi="Calibri" w:cs="Calibri"/>
          <w:sz w:val="24"/>
          <w:szCs w:val="24"/>
        </w:rPr>
        <w:t xml:space="preserve"> </w:t>
      </w:r>
    </w:p>
    <w:p w14:paraId="405D07B4" w14:textId="7C1A4165" w:rsidR="4DF4AA56" w:rsidRDefault="4DF4AA56" w:rsidP="4DF4AA56">
      <w:pPr>
        <w:spacing w:after="0" w:line="240" w:lineRule="auto"/>
        <w:ind w:left="900" w:hanging="900"/>
        <w:rPr>
          <w:rFonts w:eastAsia="Verdana" w:cs="Verdana"/>
          <w:sz w:val="24"/>
          <w:szCs w:val="24"/>
        </w:rPr>
      </w:pPr>
      <w:r w:rsidRPr="4DF4AA56">
        <w:rPr>
          <w:rFonts w:eastAsia="Verdana" w:cs="Verdana"/>
          <w:sz w:val="24"/>
          <w:szCs w:val="24"/>
        </w:rPr>
        <w:t>Q23</w:t>
      </w:r>
      <w:r>
        <w:tab/>
      </w:r>
      <w:r w:rsidRPr="4DF4AA56">
        <w:rPr>
          <w:rFonts w:eastAsia="Verdana" w:cs="Verdana"/>
          <w:sz w:val="24"/>
          <w:szCs w:val="24"/>
        </w:rPr>
        <w:t>Paragraph 1.12 of the Plan states that all the Plan’s policies are strategic – is that justified and appropriate? What would the implications be for the preparation of any new Neighbourhood Development Plans?</w:t>
      </w:r>
    </w:p>
    <w:p w14:paraId="00791F7E" w14:textId="3ADED1E9" w:rsidR="4DF4AA56" w:rsidRDefault="4DF4AA56" w:rsidP="4DF4AA56">
      <w:pPr>
        <w:spacing w:after="0" w:line="240" w:lineRule="auto"/>
      </w:pPr>
      <w:r w:rsidRPr="4DF4AA56">
        <w:rPr>
          <w:rFonts w:ascii="Calibri" w:eastAsia="Calibri" w:hAnsi="Calibri" w:cs="Calibri"/>
          <w:sz w:val="24"/>
          <w:szCs w:val="24"/>
        </w:rPr>
        <w:t xml:space="preserve"> </w:t>
      </w:r>
    </w:p>
    <w:p w14:paraId="299D6CD4" w14:textId="44995EC9" w:rsidR="4DF4AA56" w:rsidRDefault="4DF4AA56" w:rsidP="4DF4AA56">
      <w:pPr>
        <w:spacing w:after="0" w:line="240" w:lineRule="auto"/>
        <w:ind w:left="900" w:hanging="900"/>
        <w:rPr>
          <w:rFonts w:eastAsia="Verdana" w:cs="Verdana"/>
          <w:sz w:val="24"/>
          <w:szCs w:val="24"/>
        </w:rPr>
      </w:pPr>
      <w:r w:rsidRPr="4DF4AA56">
        <w:rPr>
          <w:rFonts w:eastAsia="Verdana" w:cs="Verdana"/>
          <w:sz w:val="24"/>
          <w:szCs w:val="24"/>
        </w:rPr>
        <w:t>Q24</w:t>
      </w:r>
      <w:r>
        <w:tab/>
      </w:r>
      <w:r w:rsidRPr="4DF4AA56">
        <w:rPr>
          <w:rFonts w:eastAsia="Verdana" w:cs="Verdana"/>
          <w:sz w:val="24"/>
          <w:szCs w:val="24"/>
        </w:rPr>
        <w:t>Has Plan preparation had regard to the additional matters set out in Section 19 of the 2004 Act and in Regulation 10 of the 2012 Regulations?</w:t>
      </w:r>
    </w:p>
    <w:p w14:paraId="2BA30FB7" w14:textId="317782DA" w:rsidR="4DF4AA56" w:rsidRDefault="4DF4AA56" w:rsidP="4DF4AA56">
      <w:pPr>
        <w:spacing w:after="0" w:line="240" w:lineRule="auto"/>
      </w:pPr>
      <w:r>
        <w:br/>
      </w:r>
      <w:r>
        <w:br/>
      </w:r>
    </w:p>
    <w:p w14:paraId="4C0472AD" w14:textId="48DE60DD" w:rsidR="4DF4AA56" w:rsidRDefault="00B025B9" w:rsidP="4DF4AA56">
      <w:pPr>
        <w:spacing w:after="0" w:line="240" w:lineRule="auto"/>
        <w:ind w:left="907" w:hanging="907"/>
        <w:rPr>
          <w:rFonts w:eastAsia="Verdana" w:cs="Verdana"/>
          <w:color w:val="000000" w:themeColor="text1"/>
        </w:rPr>
      </w:pPr>
      <w:hyperlink r:id="rId14" w:anchor="_ftnref1">
        <w:r w:rsidR="4DF4AA56" w:rsidRPr="4DF4AA56">
          <w:rPr>
            <w:rStyle w:val="Hyperlink"/>
            <w:rFonts w:eastAsia="Verdana" w:cs="Verdana"/>
            <w:sz w:val="20"/>
            <w:szCs w:val="20"/>
            <w:vertAlign w:val="superscript"/>
          </w:rPr>
          <w:t>[1]</w:t>
        </w:r>
      </w:hyperlink>
      <w:r w:rsidR="4DF4AA56" w:rsidRPr="4DF4AA56">
        <w:rPr>
          <w:rFonts w:eastAsia="Verdana" w:cs="Verdana"/>
          <w:sz w:val="20"/>
          <w:szCs w:val="20"/>
        </w:rPr>
        <w:t xml:space="preserve"> </w:t>
      </w:r>
      <w:r w:rsidR="4DF4AA56" w:rsidRPr="4DF4AA56">
        <w:rPr>
          <w:rFonts w:eastAsia="Verdana" w:cs="Verdana"/>
          <w:color w:val="000000" w:themeColor="text1"/>
        </w:rPr>
        <w:t>S33A(4) of the Planning and Compulsory Purchase Act 2004</w:t>
      </w:r>
    </w:p>
    <w:p w14:paraId="3DAAA46A" w14:textId="6A1AA19D" w:rsidR="4DF4AA56" w:rsidRDefault="00B025B9" w:rsidP="4DF4AA56">
      <w:pPr>
        <w:spacing w:after="0" w:line="240" w:lineRule="auto"/>
        <w:ind w:left="907" w:hanging="907"/>
        <w:rPr>
          <w:rFonts w:eastAsia="Verdana" w:cs="Verdana"/>
          <w:sz w:val="20"/>
          <w:szCs w:val="20"/>
        </w:rPr>
      </w:pPr>
      <w:hyperlink r:id="rId15" w:anchor="_ftnref2">
        <w:r w:rsidR="4DF4AA56" w:rsidRPr="4DF4AA56">
          <w:rPr>
            <w:rStyle w:val="Hyperlink"/>
            <w:rFonts w:eastAsia="Verdana" w:cs="Verdana"/>
            <w:sz w:val="20"/>
            <w:szCs w:val="20"/>
            <w:vertAlign w:val="superscript"/>
          </w:rPr>
          <w:t>[2]</w:t>
        </w:r>
      </w:hyperlink>
      <w:r w:rsidR="4DF4AA56" w:rsidRPr="4DF4AA56">
        <w:rPr>
          <w:rFonts w:eastAsia="Verdana" w:cs="Verdana"/>
          <w:sz w:val="20"/>
          <w:szCs w:val="20"/>
        </w:rPr>
        <w:t>Section 19(1A) of the Planning and Compulsory Purchase Act (2004) (as amended)</w:t>
      </w:r>
    </w:p>
    <w:p w14:paraId="5BF5EF3F" w14:textId="1DA0AB26" w:rsidR="4DF4AA56" w:rsidRDefault="00B025B9" w:rsidP="4DF4AA56">
      <w:pPr>
        <w:spacing w:after="0" w:line="240" w:lineRule="auto"/>
        <w:ind w:left="907" w:hanging="907"/>
      </w:pPr>
      <w:hyperlink r:id="rId16" w:anchor="_ftnref3">
        <w:r w:rsidR="4DF4AA56" w:rsidRPr="4DF4AA56">
          <w:rPr>
            <w:rStyle w:val="Hyperlink"/>
            <w:rFonts w:eastAsia="Verdana" w:cs="Verdana"/>
            <w:sz w:val="20"/>
            <w:szCs w:val="20"/>
            <w:vertAlign w:val="superscript"/>
          </w:rPr>
          <w:t>[3]</w:t>
        </w:r>
      </w:hyperlink>
      <w:r w:rsidR="4DF4AA56" w:rsidRPr="4DF4AA56">
        <w:rPr>
          <w:rFonts w:eastAsia="Verdana" w:cs="Verdana"/>
          <w:sz w:val="20"/>
          <w:szCs w:val="20"/>
        </w:rPr>
        <w:t xml:space="preserve"> PPG Reference </w:t>
      </w:r>
      <w:r w:rsidR="4DF4AA56" w:rsidRPr="4DF4AA56">
        <w:rPr>
          <w:rFonts w:ascii="Calibri" w:eastAsia="Calibri" w:hAnsi="Calibri" w:cs="Calibri"/>
        </w:rPr>
        <w:t>ID 61-006-20190723</w:t>
      </w:r>
    </w:p>
    <w:p w14:paraId="6ABB3CBD" w14:textId="3129A120" w:rsidR="4DF4AA56" w:rsidRDefault="4DF4AA56" w:rsidP="4DF4AA56">
      <w:pPr>
        <w:spacing w:after="0"/>
        <w:ind w:left="1"/>
        <w:rPr>
          <w:sz w:val="20"/>
          <w:szCs w:val="20"/>
        </w:rPr>
      </w:pPr>
    </w:p>
    <w:sectPr w:rsidR="4DF4AA5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B7C6" w14:textId="77777777" w:rsidR="00EF6255" w:rsidRDefault="00EF6255" w:rsidP="00DB100C">
      <w:pPr>
        <w:spacing w:after="0" w:line="240" w:lineRule="auto"/>
      </w:pPr>
      <w:r>
        <w:separator/>
      </w:r>
    </w:p>
  </w:endnote>
  <w:endnote w:type="continuationSeparator" w:id="0">
    <w:p w14:paraId="578E576D" w14:textId="77777777" w:rsidR="00EF6255" w:rsidRDefault="00EF6255" w:rsidP="00DB100C">
      <w:pPr>
        <w:spacing w:after="0" w:line="240" w:lineRule="auto"/>
      </w:pPr>
      <w:r>
        <w:continuationSeparator/>
      </w:r>
    </w:p>
  </w:endnote>
  <w:endnote w:type="continuationNotice" w:id="1">
    <w:p w14:paraId="084A3561" w14:textId="77777777" w:rsidR="00EF6255" w:rsidRDefault="00EF6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A" w14:textId="77777777" w:rsidR="00FE1442" w:rsidRDefault="00FE1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519976"/>
      <w:docPartObj>
        <w:docPartGallery w:val="Page Numbers (Bottom of Page)"/>
        <w:docPartUnique/>
      </w:docPartObj>
    </w:sdtPr>
    <w:sdtEndPr>
      <w:rPr>
        <w:noProof/>
      </w:rPr>
    </w:sdtEndPr>
    <w:sdtContent>
      <w:p w14:paraId="4BE9E23B" w14:textId="77777777" w:rsidR="00D140CE" w:rsidRDefault="00D140CE">
        <w:pPr>
          <w:pStyle w:val="Footer"/>
          <w:jc w:val="center"/>
        </w:pPr>
        <w:r>
          <w:fldChar w:fldCharType="begin"/>
        </w:r>
        <w:r>
          <w:instrText xml:space="preserve"> PAGE   \* MERGEFORMAT </w:instrText>
        </w:r>
        <w:r>
          <w:fldChar w:fldCharType="separate"/>
        </w:r>
        <w:r w:rsidR="00067DDB">
          <w:rPr>
            <w:noProof/>
          </w:rPr>
          <w:t>1</w:t>
        </w:r>
        <w:r>
          <w:rPr>
            <w:noProof/>
          </w:rPr>
          <w:fldChar w:fldCharType="end"/>
        </w:r>
      </w:p>
    </w:sdtContent>
  </w:sdt>
  <w:p w14:paraId="4BE9E23C" w14:textId="77777777" w:rsidR="00DB100C" w:rsidRDefault="00DB1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E" w14:textId="77777777" w:rsidR="00FE1442" w:rsidRDefault="00FE1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E3A2" w14:textId="77777777" w:rsidR="00EF6255" w:rsidRDefault="00EF6255" w:rsidP="00DB100C">
      <w:pPr>
        <w:spacing w:after="0" w:line="240" w:lineRule="auto"/>
      </w:pPr>
      <w:r>
        <w:separator/>
      </w:r>
    </w:p>
  </w:footnote>
  <w:footnote w:type="continuationSeparator" w:id="0">
    <w:p w14:paraId="6F717858" w14:textId="77777777" w:rsidR="00EF6255" w:rsidRDefault="00EF6255" w:rsidP="00DB100C">
      <w:pPr>
        <w:spacing w:after="0" w:line="240" w:lineRule="auto"/>
      </w:pPr>
      <w:r>
        <w:continuationSeparator/>
      </w:r>
    </w:p>
  </w:footnote>
  <w:footnote w:type="continuationNotice" w:id="1">
    <w:p w14:paraId="2496EF76" w14:textId="77777777" w:rsidR="00EF6255" w:rsidRDefault="00EF62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8" w14:textId="77777777" w:rsidR="00FE1442" w:rsidRDefault="00FE1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9" w14:textId="77777777" w:rsidR="00FE1442" w:rsidRDefault="00FE1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23D" w14:textId="77777777" w:rsidR="00FE1442" w:rsidRDefault="00FE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5E6"/>
    <w:multiLevelType w:val="hybridMultilevel"/>
    <w:tmpl w:val="B4F46E74"/>
    <w:lvl w:ilvl="0" w:tplc="45F2C8F6">
      <w:start w:val="3"/>
      <w:numFmt w:val="decimal"/>
      <w:lvlText w:val="Q%1."/>
      <w:lvlJc w:val="left"/>
      <w:pPr>
        <w:ind w:left="717" w:hanging="360"/>
      </w:pPr>
      <w:rPr>
        <w:rFonts w:ascii="Verdana" w:hAnsi="Verdana" w:hint="default"/>
        <w:b w:val="0"/>
        <w:i/>
        <w:sz w:val="22"/>
      </w:rPr>
    </w:lvl>
    <w:lvl w:ilvl="1" w:tplc="08090019" w:tentative="1">
      <w:start w:val="1"/>
      <w:numFmt w:val="lowerLetter"/>
      <w:lvlText w:val="%2."/>
      <w:lvlJc w:val="left"/>
      <w:pPr>
        <w:ind w:left="1077" w:hanging="360"/>
      </w:pPr>
    </w:lvl>
    <w:lvl w:ilvl="2" w:tplc="0809001B" w:tentative="1">
      <w:start w:val="1"/>
      <w:numFmt w:val="lowerRoman"/>
      <w:lvlText w:val="%3."/>
      <w:lvlJc w:val="right"/>
      <w:pPr>
        <w:ind w:left="1797" w:hanging="180"/>
      </w:pPr>
    </w:lvl>
    <w:lvl w:ilvl="3" w:tplc="0809000F" w:tentative="1">
      <w:start w:val="1"/>
      <w:numFmt w:val="decimal"/>
      <w:lvlText w:val="%4."/>
      <w:lvlJc w:val="left"/>
      <w:pPr>
        <w:ind w:left="2517" w:hanging="360"/>
      </w:pPr>
    </w:lvl>
    <w:lvl w:ilvl="4" w:tplc="08090019" w:tentative="1">
      <w:start w:val="1"/>
      <w:numFmt w:val="lowerLetter"/>
      <w:lvlText w:val="%5."/>
      <w:lvlJc w:val="left"/>
      <w:pPr>
        <w:ind w:left="3237" w:hanging="360"/>
      </w:pPr>
    </w:lvl>
    <w:lvl w:ilvl="5" w:tplc="0809001B" w:tentative="1">
      <w:start w:val="1"/>
      <w:numFmt w:val="lowerRoman"/>
      <w:lvlText w:val="%6."/>
      <w:lvlJc w:val="right"/>
      <w:pPr>
        <w:ind w:left="3957" w:hanging="180"/>
      </w:pPr>
    </w:lvl>
    <w:lvl w:ilvl="6" w:tplc="0809000F" w:tentative="1">
      <w:start w:val="1"/>
      <w:numFmt w:val="decimal"/>
      <w:lvlText w:val="%7."/>
      <w:lvlJc w:val="left"/>
      <w:pPr>
        <w:ind w:left="4677" w:hanging="360"/>
      </w:pPr>
    </w:lvl>
    <w:lvl w:ilvl="7" w:tplc="08090019" w:tentative="1">
      <w:start w:val="1"/>
      <w:numFmt w:val="lowerLetter"/>
      <w:lvlText w:val="%8."/>
      <w:lvlJc w:val="left"/>
      <w:pPr>
        <w:ind w:left="5397" w:hanging="360"/>
      </w:pPr>
    </w:lvl>
    <w:lvl w:ilvl="8" w:tplc="0809001B" w:tentative="1">
      <w:start w:val="1"/>
      <w:numFmt w:val="lowerRoman"/>
      <w:lvlText w:val="%9."/>
      <w:lvlJc w:val="right"/>
      <w:pPr>
        <w:ind w:left="6117" w:hanging="180"/>
      </w:pPr>
    </w:lvl>
  </w:abstractNum>
  <w:abstractNum w:abstractNumId="1" w15:restartNumberingAfterBreak="0">
    <w:nsid w:val="01C626B7"/>
    <w:multiLevelType w:val="hybridMultilevel"/>
    <w:tmpl w:val="DE46C8E2"/>
    <w:lvl w:ilvl="0" w:tplc="249CE1B0">
      <w:start w:val="1"/>
      <w:numFmt w:val="bullet"/>
      <w:lvlText w:val=""/>
      <w:lvlJc w:val="left"/>
      <w:pPr>
        <w:ind w:left="720" w:hanging="360"/>
      </w:pPr>
      <w:rPr>
        <w:rFonts w:ascii="Symbol" w:hAnsi="Symbol" w:hint="default"/>
      </w:rPr>
    </w:lvl>
    <w:lvl w:ilvl="1" w:tplc="9A14905C">
      <w:start w:val="1"/>
      <w:numFmt w:val="bullet"/>
      <w:lvlText w:val="o"/>
      <w:lvlJc w:val="left"/>
      <w:pPr>
        <w:ind w:left="1440" w:hanging="360"/>
      </w:pPr>
      <w:rPr>
        <w:rFonts w:ascii="Courier New" w:hAnsi="Courier New" w:hint="default"/>
      </w:rPr>
    </w:lvl>
    <w:lvl w:ilvl="2" w:tplc="B1660676">
      <w:start w:val="1"/>
      <w:numFmt w:val="bullet"/>
      <w:lvlText w:val=""/>
      <w:lvlJc w:val="left"/>
      <w:pPr>
        <w:ind w:left="2160" w:hanging="360"/>
      </w:pPr>
      <w:rPr>
        <w:rFonts w:ascii="Wingdings" w:hAnsi="Wingdings" w:hint="default"/>
      </w:rPr>
    </w:lvl>
    <w:lvl w:ilvl="3" w:tplc="455C66EA">
      <w:start w:val="1"/>
      <w:numFmt w:val="bullet"/>
      <w:lvlText w:val=""/>
      <w:lvlJc w:val="left"/>
      <w:pPr>
        <w:ind w:left="2880" w:hanging="360"/>
      </w:pPr>
      <w:rPr>
        <w:rFonts w:ascii="Symbol" w:hAnsi="Symbol" w:hint="default"/>
      </w:rPr>
    </w:lvl>
    <w:lvl w:ilvl="4" w:tplc="BE900BD0">
      <w:start w:val="1"/>
      <w:numFmt w:val="bullet"/>
      <w:lvlText w:val="o"/>
      <w:lvlJc w:val="left"/>
      <w:pPr>
        <w:ind w:left="3600" w:hanging="360"/>
      </w:pPr>
      <w:rPr>
        <w:rFonts w:ascii="Courier New" w:hAnsi="Courier New" w:hint="default"/>
      </w:rPr>
    </w:lvl>
    <w:lvl w:ilvl="5" w:tplc="8A3A6DB4">
      <w:start w:val="1"/>
      <w:numFmt w:val="bullet"/>
      <w:lvlText w:val=""/>
      <w:lvlJc w:val="left"/>
      <w:pPr>
        <w:ind w:left="4320" w:hanging="360"/>
      </w:pPr>
      <w:rPr>
        <w:rFonts w:ascii="Wingdings" w:hAnsi="Wingdings" w:hint="default"/>
      </w:rPr>
    </w:lvl>
    <w:lvl w:ilvl="6" w:tplc="F328FBC4">
      <w:start w:val="1"/>
      <w:numFmt w:val="bullet"/>
      <w:lvlText w:val=""/>
      <w:lvlJc w:val="left"/>
      <w:pPr>
        <w:ind w:left="5040" w:hanging="360"/>
      </w:pPr>
      <w:rPr>
        <w:rFonts w:ascii="Symbol" w:hAnsi="Symbol" w:hint="default"/>
      </w:rPr>
    </w:lvl>
    <w:lvl w:ilvl="7" w:tplc="29900876">
      <w:start w:val="1"/>
      <w:numFmt w:val="bullet"/>
      <w:lvlText w:val="o"/>
      <w:lvlJc w:val="left"/>
      <w:pPr>
        <w:ind w:left="5760" w:hanging="360"/>
      </w:pPr>
      <w:rPr>
        <w:rFonts w:ascii="Courier New" w:hAnsi="Courier New" w:hint="default"/>
      </w:rPr>
    </w:lvl>
    <w:lvl w:ilvl="8" w:tplc="18829122">
      <w:start w:val="1"/>
      <w:numFmt w:val="bullet"/>
      <w:lvlText w:val=""/>
      <w:lvlJc w:val="left"/>
      <w:pPr>
        <w:ind w:left="6480" w:hanging="360"/>
      </w:pPr>
      <w:rPr>
        <w:rFonts w:ascii="Wingdings" w:hAnsi="Wingdings" w:hint="default"/>
      </w:rPr>
    </w:lvl>
  </w:abstractNum>
  <w:abstractNum w:abstractNumId="2" w15:restartNumberingAfterBreak="0">
    <w:nsid w:val="0403177E"/>
    <w:multiLevelType w:val="hybridMultilevel"/>
    <w:tmpl w:val="FFFFFFFF"/>
    <w:lvl w:ilvl="0" w:tplc="F09C2F30">
      <w:start w:val="1"/>
      <w:numFmt w:val="bullet"/>
      <w:lvlText w:val=""/>
      <w:lvlJc w:val="left"/>
      <w:pPr>
        <w:ind w:left="720" w:hanging="360"/>
      </w:pPr>
      <w:rPr>
        <w:rFonts w:ascii="Symbol" w:hAnsi="Symbol" w:hint="default"/>
      </w:rPr>
    </w:lvl>
    <w:lvl w:ilvl="1" w:tplc="B32421B6">
      <w:start w:val="1"/>
      <w:numFmt w:val="bullet"/>
      <w:lvlText w:val="o"/>
      <w:lvlJc w:val="left"/>
      <w:pPr>
        <w:ind w:left="1440" w:hanging="360"/>
      </w:pPr>
      <w:rPr>
        <w:rFonts w:ascii="Courier New" w:hAnsi="Courier New" w:hint="default"/>
      </w:rPr>
    </w:lvl>
    <w:lvl w:ilvl="2" w:tplc="ABB0EB1E">
      <w:start w:val="1"/>
      <w:numFmt w:val="bullet"/>
      <w:lvlText w:val=""/>
      <w:lvlJc w:val="left"/>
      <w:pPr>
        <w:ind w:left="2160" w:hanging="360"/>
      </w:pPr>
      <w:rPr>
        <w:rFonts w:ascii="Wingdings" w:hAnsi="Wingdings" w:hint="default"/>
      </w:rPr>
    </w:lvl>
    <w:lvl w:ilvl="3" w:tplc="5E2645EC">
      <w:start w:val="1"/>
      <w:numFmt w:val="bullet"/>
      <w:lvlText w:val=""/>
      <w:lvlJc w:val="left"/>
      <w:pPr>
        <w:ind w:left="2880" w:hanging="360"/>
      </w:pPr>
      <w:rPr>
        <w:rFonts w:ascii="Symbol" w:hAnsi="Symbol" w:hint="default"/>
      </w:rPr>
    </w:lvl>
    <w:lvl w:ilvl="4" w:tplc="FF761C9E">
      <w:start w:val="1"/>
      <w:numFmt w:val="bullet"/>
      <w:lvlText w:val="o"/>
      <w:lvlJc w:val="left"/>
      <w:pPr>
        <w:ind w:left="3600" w:hanging="360"/>
      </w:pPr>
      <w:rPr>
        <w:rFonts w:ascii="Courier New" w:hAnsi="Courier New" w:hint="default"/>
      </w:rPr>
    </w:lvl>
    <w:lvl w:ilvl="5" w:tplc="63C028F0">
      <w:start w:val="1"/>
      <w:numFmt w:val="bullet"/>
      <w:lvlText w:val=""/>
      <w:lvlJc w:val="left"/>
      <w:pPr>
        <w:ind w:left="4320" w:hanging="360"/>
      </w:pPr>
      <w:rPr>
        <w:rFonts w:ascii="Wingdings" w:hAnsi="Wingdings" w:hint="default"/>
      </w:rPr>
    </w:lvl>
    <w:lvl w:ilvl="6" w:tplc="C96E3AF2">
      <w:start w:val="1"/>
      <w:numFmt w:val="bullet"/>
      <w:lvlText w:val=""/>
      <w:lvlJc w:val="left"/>
      <w:pPr>
        <w:ind w:left="5040" w:hanging="360"/>
      </w:pPr>
      <w:rPr>
        <w:rFonts w:ascii="Symbol" w:hAnsi="Symbol" w:hint="default"/>
      </w:rPr>
    </w:lvl>
    <w:lvl w:ilvl="7" w:tplc="C7DCCE88">
      <w:start w:val="1"/>
      <w:numFmt w:val="bullet"/>
      <w:lvlText w:val="o"/>
      <w:lvlJc w:val="left"/>
      <w:pPr>
        <w:ind w:left="5760" w:hanging="360"/>
      </w:pPr>
      <w:rPr>
        <w:rFonts w:ascii="Courier New" w:hAnsi="Courier New" w:hint="default"/>
      </w:rPr>
    </w:lvl>
    <w:lvl w:ilvl="8" w:tplc="BF384106">
      <w:start w:val="1"/>
      <w:numFmt w:val="bullet"/>
      <w:lvlText w:val=""/>
      <w:lvlJc w:val="left"/>
      <w:pPr>
        <w:ind w:left="6480" w:hanging="360"/>
      </w:pPr>
      <w:rPr>
        <w:rFonts w:ascii="Wingdings" w:hAnsi="Wingdings" w:hint="default"/>
      </w:rPr>
    </w:lvl>
  </w:abstractNum>
  <w:abstractNum w:abstractNumId="3" w15:restartNumberingAfterBreak="0">
    <w:nsid w:val="04126257"/>
    <w:multiLevelType w:val="hybridMultilevel"/>
    <w:tmpl w:val="E0861EB8"/>
    <w:lvl w:ilvl="0" w:tplc="602CE99C">
      <w:start w:val="1"/>
      <w:numFmt w:val="decimal"/>
      <w:lvlText w:val="Q%1."/>
      <w:lvlJc w:val="left"/>
      <w:pPr>
        <w:ind w:left="720" w:hanging="360"/>
      </w:pPr>
      <w:rPr>
        <w:rFonts w:ascii="Verdana" w:hAnsi="Verdana"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B1E3C"/>
    <w:multiLevelType w:val="hybridMultilevel"/>
    <w:tmpl w:val="FFFFFFFF"/>
    <w:lvl w:ilvl="0" w:tplc="54D4C548">
      <w:start w:val="1"/>
      <w:numFmt w:val="bullet"/>
      <w:lvlText w:val=""/>
      <w:lvlJc w:val="left"/>
      <w:pPr>
        <w:ind w:left="720" w:hanging="360"/>
      </w:pPr>
      <w:rPr>
        <w:rFonts w:ascii="Symbol" w:hAnsi="Symbol" w:hint="default"/>
      </w:rPr>
    </w:lvl>
    <w:lvl w:ilvl="1" w:tplc="182CC29A">
      <w:start w:val="1"/>
      <w:numFmt w:val="bullet"/>
      <w:lvlText w:val="o"/>
      <w:lvlJc w:val="left"/>
      <w:pPr>
        <w:ind w:left="1440" w:hanging="360"/>
      </w:pPr>
      <w:rPr>
        <w:rFonts w:ascii="Courier New" w:hAnsi="Courier New" w:hint="default"/>
      </w:rPr>
    </w:lvl>
    <w:lvl w:ilvl="2" w:tplc="3A10D60E">
      <w:start w:val="1"/>
      <w:numFmt w:val="bullet"/>
      <w:lvlText w:val=""/>
      <w:lvlJc w:val="left"/>
      <w:pPr>
        <w:ind w:left="2160" w:hanging="360"/>
      </w:pPr>
      <w:rPr>
        <w:rFonts w:ascii="Wingdings" w:hAnsi="Wingdings" w:hint="default"/>
      </w:rPr>
    </w:lvl>
    <w:lvl w:ilvl="3" w:tplc="5FA0D73C">
      <w:start w:val="1"/>
      <w:numFmt w:val="bullet"/>
      <w:lvlText w:val=""/>
      <w:lvlJc w:val="left"/>
      <w:pPr>
        <w:ind w:left="2880" w:hanging="360"/>
      </w:pPr>
      <w:rPr>
        <w:rFonts w:ascii="Symbol" w:hAnsi="Symbol" w:hint="default"/>
      </w:rPr>
    </w:lvl>
    <w:lvl w:ilvl="4" w:tplc="A3520B60">
      <w:start w:val="1"/>
      <w:numFmt w:val="bullet"/>
      <w:lvlText w:val="o"/>
      <w:lvlJc w:val="left"/>
      <w:pPr>
        <w:ind w:left="3600" w:hanging="360"/>
      </w:pPr>
      <w:rPr>
        <w:rFonts w:ascii="Courier New" w:hAnsi="Courier New" w:hint="default"/>
      </w:rPr>
    </w:lvl>
    <w:lvl w:ilvl="5" w:tplc="D02A7F7A">
      <w:start w:val="1"/>
      <w:numFmt w:val="bullet"/>
      <w:lvlText w:val=""/>
      <w:lvlJc w:val="left"/>
      <w:pPr>
        <w:ind w:left="4320" w:hanging="360"/>
      </w:pPr>
      <w:rPr>
        <w:rFonts w:ascii="Wingdings" w:hAnsi="Wingdings" w:hint="default"/>
      </w:rPr>
    </w:lvl>
    <w:lvl w:ilvl="6" w:tplc="0D003ECA">
      <w:start w:val="1"/>
      <w:numFmt w:val="bullet"/>
      <w:lvlText w:val=""/>
      <w:lvlJc w:val="left"/>
      <w:pPr>
        <w:ind w:left="5040" w:hanging="360"/>
      </w:pPr>
      <w:rPr>
        <w:rFonts w:ascii="Symbol" w:hAnsi="Symbol" w:hint="default"/>
      </w:rPr>
    </w:lvl>
    <w:lvl w:ilvl="7" w:tplc="6096CF96">
      <w:start w:val="1"/>
      <w:numFmt w:val="bullet"/>
      <w:lvlText w:val="o"/>
      <w:lvlJc w:val="left"/>
      <w:pPr>
        <w:ind w:left="5760" w:hanging="360"/>
      </w:pPr>
      <w:rPr>
        <w:rFonts w:ascii="Courier New" w:hAnsi="Courier New" w:hint="default"/>
      </w:rPr>
    </w:lvl>
    <w:lvl w:ilvl="8" w:tplc="6C209170">
      <w:start w:val="1"/>
      <w:numFmt w:val="bullet"/>
      <w:lvlText w:val=""/>
      <w:lvlJc w:val="left"/>
      <w:pPr>
        <w:ind w:left="6480" w:hanging="360"/>
      </w:pPr>
      <w:rPr>
        <w:rFonts w:ascii="Wingdings" w:hAnsi="Wingdings" w:hint="default"/>
      </w:rPr>
    </w:lvl>
  </w:abstractNum>
  <w:abstractNum w:abstractNumId="5" w15:restartNumberingAfterBreak="0">
    <w:nsid w:val="0B846B0D"/>
    <w:multiLevelType w:val="hybridMultilevel"/>
    <w:tmpl w:val="5218E538"/>
    <w:lvl w:ilvl="0" w:tplc="116A6E50">
      <w:start w:val="1"/>
      <w:numFmt w:val="bullet"/>
      <w:lvlText w:val=""/>
      <w:lvlJc w:val="left"/>
      <w:pPr>
        <w:ind w:left="720" w:hanging="360"/>
      </w:pPr>
      <w:rPr>
        <w:rFonts w:ascii="Symbol" w:hAnsi="Symbol" w:hint="default"/>
      </w:rPr>
    </w:lvl>
    <w:lvl w:ilvl="1" w:tplc="8D8E238A">
      <w:start w:val="1"/>
      <w:numFmt w:val="bullet"/>
      <w:lvlText w:val="o"/>
      <w:lvlJc w:val="left"/>
      <w:pPr>
        <w:ind w:left="1440" w:hanging="360"/>
      </w:pPr>
      <w:rPr>
        <w:rFonts w:ascii="Courier New" w:hAnsi="Courier New" w:hint="default"/>
      </w:rPr>
    </w:lvl>
    <w:lvl w:ilvl="2" w:tplc="AE5C8CF6">
      <w:start w:val="1"/>
      <w:numFmt w:val="bullet"/>
      <w:lvlText w:val=""/>
      <w:lvlJc w:val="left"/>
      <w:pPr>
        <w:ind w:left="2160" w:hanging="360"/>
      </w:pPr>
      <w:rPr>
        <w:rFonts w:ascii="Wingdings" w:hAnsi="Wingdings" w:hint="default"/>
      </w:rPr>
    </w:lvl>
    <w:lvl w:ilvl="3" w:tplc="51FE0474">
      <w:start w:val="1"/>
      <w:numFmt w:val="bullet"/>
      <w:lvlText w:val=""/>
      <w:lvlJc w:val="left"/>
      <w:pPr>
        <w:ind w:left="2880" w:hanging="360"/>
      </w:pPr>
      <w:rPr>
        <w:rFonts w:ascii="Symbol" w:hAnsi="Symbol" w:hint="default"/>
      </w:rPr>
    </w:lvl>
    <w:lvl w:ilvl="4" w:tplc="504A7FB6">
      <w:start w:val="1"/>
      <w:numFmt w:val="bullet"/>
      <w:lvlText w:val="o"/>
      <w:lvlJc w:val="left"/>
      <w:pPr>
        <w:ind w:left="3600" w:hanging="360"/>
      </w:pPr>
      <w:rPr>
        <w:rFonts w:ascii="Courier New" w:hAnsi="Courier New" w:hint="default"/>
      </w:rPr>
    </w:lvl>
    <w:lvl w:ilvl="5" w:tplc="DB9EFC2E">
      <w:start w:val="1"/>
      <w:numFmt w:val="bullet"/>
      <w:lvlText w:val=""/>
      <w:lvlJc w:val="left"/>
      <w:pPr>
        <w:ind w:left="4320" w:hanging="360"/>
      </w:pPr>
      <w:rPr>
        <w:rFonts w:ascii="Wingdings" w:hAnsi="Wingdings" w:hint="default"/>
      </w:rPr>
    </w:lvl>
    <w:lvl w:ilvl="6" w:tplc="213C7F06">
      <w:start w:val="1"/>
      <w:numFmt w:val="bullet"/>
      <w:lvlText w:val=""/>
      <w:lvlJc w:val="left"/>
      <w:pPr>
        <w:ind w:left="5040" w:hanging="360"/>
      </w:pPr>
      <w:rPr>
        <w:rFonts w:ascii="Symbol" w:hAnsi="Symbol" w:hint="default"/>
      </w:rPr>
    </w:lvl>
    <w:lvl w:ilvl="7" w:tplc="8CB0B87C">
      <w:start w:val="1"/>
      <w:numFmt w:val="bullet"/>
      <w:lvlText w:val="o"/>
      <w:lvlJc w:val="left"/>
      <w:pPr>
        <w:ind w:left="5760" w:hanging="360"/>
      </w:pPr>
      <w:rPr>
        <w:rFonts w:ascii="Courier New" w:hAnsi="Courier New" w:hint="default"/>
      </w:rPr>
    </w:lvl>
    <w:lvl w:ilvl="8" w:tplc="1592DDA8">
      <w:start w:val="1"/>
      <w:numFmt w:val="bullet"/>
      <w:lvlText w:val=""/>
      <w:lvlJc w:val="left"/>
      <w:pPr>
        <w:ind w:left="6480" w:hanging="360"/>
      </w:pPr>
      <w:rPr>
        <w:rFonts w:ascii="Wingdings" w:hAnsi="Wingdings" w:hint="default"/>
      </w:rPr>
    </w:lvl>
  </w:abstractNum>
  <w:abstractNum w:abstractNumId="6" w15:restartNumberingAfterBreak="0">
    <w:nsid w:val="0C054315"/>
    <w:multiLevelType w:val="hybridMultilevel"/>
    <w:tmpl w:val="4996688E"/>
    <w:lvl w:ilvl="0" w:tplc="602CE99C">
      <w:start w:val="1"/>
      <w:numFmt w:val="decimal"/>
      <w:lvlText w:val="Q%1."/>
      <w:lvlJc w:val="left"/>
      <w:pPr>
        <w:ind w:left="1080" w:hanging="360"/>
      </w:pPr>
      <w:rPr>
        <w:rFonts w:ascii="Verdana" w:hAnsi="Verdana" w:hint="default"/>
        <w:b w:val="0"/>
        <w:i/>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2F6691"/>
    <w:multiLevelType w:val="hybridMultilevel"/>
    <w:tmpl w:val="B44088FA"/>
    <w:lvl w:ilvl="0" w:tplc="602CE99C">
      <w:start w:val="1"/>
      <w:numFmt w:val="decimal"/>
      <w:lvlText w:val="Q%1."/>
      <w:lvlJc w:val="left"/>
      <w:pPr>
        <w:ind w:left="1080" w:hanging="360"/>
      </w:pPr>
      <w:rPr>
        <w:rFonts w:ascii="Verdana" w:hAnsi="Verdana" w:hint="default"/>
        <w:b w:val="0"/>
        <w:i/>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E580460"/>
    <w:multiLevelType w:val="hybridMultilevel"/>
    <w:tmpl w:val="AA88BE62"/>
    <w:lvl w:ilvl="0" w:tplc="DECCFA1C">
      <w:start w:val="1"/>
      <w:numFmt w:val="upp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9" w15:restartNumberingAfterBreak="0">
    <w:nsid w:val="0EC37DB6"/>
    <w:multiLevelType w:val="hybridMultilevel"/>
    <w:tmpl w:val="84E4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B2E08"/>
    <w:multiLevelType w:val="hybridMultilevel"/>
    <w:tmpl w:val="6FFA38BA"/>
    <w:lvl w:ilvl="0" w:tplc="A38CD658">
      <w:start w:val="1"/>
      <w:numFmt w:val="decimal"/>
      <w:lvlText w:val="Q%1."/>
      <w:lvlJc w:val="left"/>
      <w:pPr>
        <w:ind w:left="0" w:hanging="360"/>
      </w:pPr>
      <w:rPr>
        <w:rFonts w:ascii="Verdana" w:hAnsi="Verdana" w:hint="default"/>
        <w:b w:val="0"/>
        <w:i w:val="0"/>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19BD2E58"/>
    <w:multiLevelType w:val="hybridMultilevel"/>
    <w:tmpl w:val="FFFFFFFF"/>
    <w:lvl w:ilvl="0" w:tplc="2ABE30C2">
      <w:start w:val="1"/>
      <w:numFmt w:val="bullet"/>
      <w:lvlText w:val=""/>
      <w:lvlJc w:val="left"/>
      <w:pPr>
        <w:ind w:left="720" w:hanging="360"/>
      </w:pPr>
      <w:rPr>
        <w:rFonts w:ascii="Symbol" w:hAnsi="Symbol" w:hint="default"/>
      </w:rPr>
    </w:lvl>
    <w:lvl w:ilvl="1" w:tplc="FB601E8A">
      <w:start w:val="1"/>
      <w:numFmt w:val="bullet"/>
      <w:lvlText w:val="o"/>
      <w:lvlJc w:val="left"/>
      <w:pPr>
        <w:ind w:left="1440" w:hanging="360"/>
      </w:pPr>
      <w:rPr>
        <w:rFonts w:ascii="Courier New" w:hAnsi="Courier New" w:hint="default"/>
      </w:rPr>
    </w:lvl>
    <w:lvl w:ilvl="2" w:tplc="DFC2A006">
      <w:start w:val="1"/>
      <w:numFmt w:val="bullet"/>
      <w:lvlText w:val=""/>
      <w:lvlJc w:val="left"/>
      <w:pPr>
        <w:ind w:left="2160" w:hanging="360"/>
      </w:pPr>
      <w:rPr>
        <w:rFonts w:ascii="Wingdings" w:hAnsi="Wingdings" w:hint="default"/>
      </w:rPr>
    </w:lvl>
    <w:lvl w:ilvl="3" w:tplc="905CC778">
      <w:start w:val="1"/>
      <w:numFmt w:val="bullet"/>
      <w:lvlText w:val=""/>
      <w:lvlJc w:val="left"/>
      <w:pPr>
        <w:ind w:left="2880" w:hanging="360"/>
      </w:pPr>
      <w:rPr>
        <w:rFonts w:ascii="Symbol" w:hAnsi="Symbol" w:hint="default"/>
      </w:rPr>
    </w:lvl>
    <w:lvl w:ilvl="4" w:tplc="032C324E">
      <w:start w:val="1"/>
      <w:numFmt w:val="bullet"/>
      <w:lvlText w:val="o"/>
      <w:lvlJc w:val="left"/>
      <w:pPr>
        <w:ind w:left="3600" w:hanging="360"/>
      </w:pPr>
      <w:rPr>
        <w:rFonts w:ascii="Courier New" w:hAnsi="Courier New" w:hint="default"/>
      </w:rPr>
    </w:lvl>
    <w:lvl w:ilvl="5" w:tplc="62663854">
      <w:start w:val="1"/>
      <w:numFmt w:val="bullet"/>
      <w:lvlText w:val=""/>
      <w:lvlJc w:val="left"/>
      <w:pPr>
        <w:ind w:left="4320" w:hanging="360"/>
      </w:pPr>
      <w:rPr>
        <w:rFonts w:ascii="Wingdings" w:hAnsi="Wingdings" w:hint="default"/>
      </w:rPr>
    </w:lvl>
    <w:lvl w:ilvl="6" w:tplc="7460E600">
      <w:start w:val="1"/>
      <w:numFmt w:val="bullet"/>
      <w:lvlText w:val=""/>
      <w:lvlJc w:val="left"/>
      <w:pPr>
        <w:ind w:left="5040" w:hanging="360"/>
      </w:pPr>
      <w:rPr>
        <w:rFonts w:ascii="Symbol" w:hAnsi="Symbol" w:hint="default"/>
      </w:rPr>
    </w:lvl>
    <w:lvl w:ilvl="7" w:tplc="291459D4">
      <w:start w:val="1"/>
      <w:numFmt w:val="bullet"/>
      <w:lvlText w:val="o"/>
      <w:lvlJc w:val="left"/>
      <w:pPr>
        <w:ind w:left="5760" w:hanging="360"/>
      </w:pPr>
      <w:rPr>
        <w:rFonts w:ascii="Courier New" w:hAnsi="Courier New" w:hint="default"/>
      </w:rPr>
    </w:lvl>
    <w:lvl w:ilvl="8" w:tplc="8F203C7E">
      <w:start w:val="1"/>
      <w:numFmt w:val="bullet"/>
      <w:lvlText w:val=""/>
      <w:lvlJc w:val="left"/>
      <w:pPr>
        <w:ind w:left="6480" w:hanging="360"/>
      </w:pPr>
      <w:rPr>
        <w:rFonts w:ascii="Wingdings" w:hAnsi="Wingdings" w:hint="default"/>
      </w:rPr>
    </w:lvl>
  </w:abstractNum>
  <w:abstractNum w:abstractNumId="12" w15:restartNumberingAfterBreak="0">
    <w:nsid w:val="1D0A4FB9"/>
    <w:multiLevelType w:val="hybridMultilevel"/>
    <w:tmpl w:val="7DBE80CE"/>
    <w:lvl w:ilvl="0" w:tplc="BC44FEE4">
      <w:start w:val="1"/>
      <w:numFmt w:val="lowerRoman"/>
      <w:lvlText w:val="%1."/>
      <w:lvlJc w:val="right"/>
      <w:pPr>
        <w:ind w:left="720" w:hanging="360"/>
      </w:pPr>
    </w:lvl>
    <w:lvl w:ilvl="1" w:tplc="061E1330">
      <w:start w:val="1"/>
      <w:numFmt w:val="lowerLetter"/>
      <w:lvlText w:val="%2."/>
      <w:lvlJc w:val="left"/>
      <w:pPr>
        <w:ind w:left="1440" w:hanging="360"/>
      </w:pPr>
    </w:lvl>
    <w:lvl w:ilvl="2" w:tplc="883E18A0">
      <w:start w:val="1"/>
      <w:numFmt w:val="lowerRoman"/>
      <w:lvlText w:val="%3."/>
      <w:lvlJc w:val="right"/>
      <w:pPr>
        <w:ind w:left="2160" w:hanging="180"/>
      </w:pPr>
    </w:lvl>
    <w:lvl w:ilvl="3" w:tplc="FEF6E784">
      <w:start w:val="1"/>
      <w:numFmt w:val="decimal"/>
      <w:lvlText w:val="%4."/>
      <w:lvlJc w:val="left"/>
      <w:pPr>
        <w:ind w:left="2880" w:hanging="360"/>
      </w:pPr>
    </w:lvl>
    <w:lvl w:ilvl="4" w:tplc="376214CA">
      <w:start w:val="1"/>
      <w:numFmt w:val="lowerLetter"/>
      <w:lvlText w:val="%5."/>
      <w:lvlJc w:val="left"/>
      <w:pPr>
        <w:ind w:left="3600" w:hanging="360"/>
      </w:pPr>
    </w:lvl>
    <w:lvl w:ilvl="5" w:tplc="EE749BD0">
      <w:start w:val="1"/>
      <w:numFmt w:val="lowerRoman"/>
      <w:lvlText w:val="%6."/>
      <w:lvlJc w:val="right"/>
      <w:pPr>
        <w:ind w:left="4320" w:hanging="180"/>
      </w:pPr>
    </w:lvl>
    <w:lvl w:ilvl="6" w:tplc="F35827F8">
      <w:start w:val="1"/>
      <w:numFmt w:val="decimal"/>
      <w:lvlText w:val="%7."/>
      <w:lvlJc w:val="left"/>
      <w:pPr>
        <w:ind w:left="5040" w:hanging="360"/>
      </w:pPr>
    </w:lvl>
    <w:lvl w:ilvl="7" w:tplc="9CB2D88C">
      <w:start w:val="1"/>
      <w:numFmt w:val="lowerLetter"/>
      <w:lvlText w:val="%8."/>
      <w:lvlJc w:val="left"/>
      <w:pPr>
        <w:ind w:left="5760" w:hanging="360"/>
      </w:pPr>
    </w:lvl>
    <w:lvl w:ilvl="8" w:tplc="06D4422A">
      <w:start w:val="1"/>
      <w:numFmt w:val="lowerRoman"/>
      <w:lvlText w:val="%9."/>
      <w:lvlJc w:val="right"/>
      <w:pPr>
        <w:ind w:left="6480" w:hanging="180"/>
      </w:pPr>
    </w:lvl>
  </w:abstractNum>
  <w:abstractNum w:abstractNumId="13" w15:restartNumberingAfterBreak="0">
    <w:nsid w:val="1DE0456C"/>
    <w:multiLevelType w:val="hybridMultilevel"/>
    <w:tmpl w:val="F9B08030"/>
    <w:lvl w:ilvl="0" w:tplc="FE9E8106">
      <w:start w:val="5"/>
      <w:numFmt w:val="decimal"/>
      <w:lvlText w:val="Q%1."/>
      <w:lvlJc w:val="left"/>
      <w:pPr>
        <w:ind w:left="1080" w:hanging="360"/>
      </w:pPr>
      <w:rPr>
        <w:rFonts w:ascii="Verdana" w:hAnsi="Verdana"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9F5F1E"/>
    <w:multiLevelType w:val="hybridMultilevel"/>
    <w:tmpl w:val="A03CB364"/>
    <w:lvl w:ilvl="0" w:tplc="A4FCC576">
      <w:start w:val="1"/>
      <w:numFmt w:val="bullet"/>
      <w:lvlText w:val=""/>
      <w:lvlJc w:val="left"/>
      <w:pPr>
        <w:ind w:left="720" w:hanging="360"/>
      </w:pPr>
      <w:rPr>
        <w:rFonts w:ascii="Symbol" w:hAnsi="Symbol" w:hint="default"/>
      </w:rPr>
    </w:lvl>
    <w:lvl w:ilvl="1" w:tplc="C8CCD8D8">
      <w:start w:val="1"/>
      <w:numFmt w:val="bullet"/>
      <w:lvlText w:val="o"/>
      <w:lvlJc w:val="left"/>
      <w:pPr>
        <w:ind w:left="1440" w:hanging="360"/>
      </w:pPr>
      <w:rPr>
        <w:rFonts w:ascii="Courier New" w:hAnsi="Courier New" w:hint="default"/>
      </w:rPr>
    </w:lvl>
    <w:lvl w:ilvl="2" w:tplc="8028E524">
      <w:start w:val="1"/>
      <w:numFmt w:val="bullet"/>
      <w:lvlText w:val=""/>
      <w:lvlJc w:val="left"/>
      <w:pPr>
        <w:ind w:left="2160" w:hanging="360"/>
      </w:pPr>
      <w:rPr>
        <w:rFonts w:ascii="Wingdings" w:hAnsi="Wingdings" w:hint="default"/>
      </w:rPr>
    </w:lvl>
    <w:lvl w:ilvl="3" w:tplc="3934FF46">
      <w:start w:val="1"/>
      <w:numFmt w:val="bullet"/>
      <w:lvlText w:val=""/>
      <w:lvlJc w:val="left"/>
      <w:pPr>
        <w:ind w:left="2880" w:hanging="360"/>
      </w:pPr>
      <w:rPr>
        <w:rFonts w:ascii="Symbol" w:hAnsi="Symbol" w:hint="default"/>
      </w:rPr>
    </w:lvl>
    <w:lvl w:ilvl="4" w:tplc="E28CC7C6">
      <w:start w:val="1"/>
      <w:numFmt w:val="bullet"/>
      <w:lvlText w:val="o"/>
      <w:lvlJc w:val="left"/>
      <w:pPr>
        <w:ind w:left="3600" w:hanging="360"/>
      </w:pPr>
      <w:rPr>
        <w:rFonts w:ascii="Courier New" w:hAnsi="Courier New" w:hint="default"/>
      </w:rPr>
    </w:lvl>
    <w:lvl w:ilvl="5" w:tplc="84B0BB24">
      <w:start w:val="1"/>
      <w:numFmt w:val="bullet"/>
      <w:lvlText w:val=""/>
      <w:lvlJc w:val="left"/>
      <w:pPr>
        <w:ind w:left="4320" w:hanging="360"/>
      </w:pPr>
      <w:rPr>
        <w:rFonts w:ascii="Wingdings" w:hAnsi="Wingdings" w:hint="default"/>
      </w:rPr>
    </w:lvl>
    <w:lvl w:ilvl="6" w:tplc="CAAEF0D6">
      <w:start w:val="1"/>
      <w:numFmt w:val="bullet"/>
      <w:lvlText w:val=""/>
      <w:lvlJc w:val="left"/>
      <w:pPr>
        <w:ind w:left="5040" w:hanging="360"/>
      </w:pPr>
      <w:rPr>
        <w:rFonts w:ascii="Symbol" w:hAnsi="Symbol" w:hint="default"/>
      </w:rPr>
    </w:lvl>
    <w:lvl w:ilvl="7" w:tplc="C322A4F0">
      <w:start w:val="1"/>
      <w:numFmt w:val="bullet"/>
      <w:lvlText w:val="o"/>
      <w:lvlJc w:val="left"/>
      <w:pPr>
        <w:ind w:left="5760" w:hanging="360"/>
      </w:pPr>
      <w:rPr>
        <w:rFonts w:ascii="Courier New" w:hAnsi="Courier New" w:hint="default"/>
      </w:rPr>
    </w:lvl>
    <w:lvl w:ilvl="8" w:tplc="00D8B29A">
      <w:start w:val="1"/>
      <w:numFmt w:val="bullet"/>
      <w:lvlText w:val=""/>
      <w:lvlJc w:val="left"/>
      <w:pPr>
        <w:ind w:left="6480" w:hanging="360"/>
      </w:pPr>
      <w:rPr>
        <w:rFonts w:ascii="Wingdings" w:hAnsi="Wingdings" w:hint="default"/>
      </w:rPr>
    </w:lvl>
  </w:abstractNum>
  <w:abstractNum w:abstractNumId="15" w15:restartNumberingAfterBreak="0">
    <w:nsid w:val="27F10D3E"/>
    <w:multiLevelType w:val="hybridMultilevel"/>
    <w:tmpl w:val="64AA4FB8"/>
    <w:lvl w:ilvl="0" w:tplc="94A6154A">
      <w:start w:val="1"/>
      <w:numFmt w:val="bullet"/>
      <w:lvlText w:val=""/>
      <w:lvlJc w:val="left"/>
      <w:pPr>
        <w:ind w:left="720" w:hanging="360"/>
      </w:pPr>
      <w:rPr>
        <w:rFonts w:ascii="Symbol" w:hAnsi="Symbol" w:hint="default"/>
      </w:rPr>
    </w:lvl>
    <w:lvl w:ilvl="1" w:tplc="362CBBA6">
      <w:start w:val="1"/>
      <w:numFmt w:val="bullet"/>
      <w:lvlText w:val="o"/>
      <w:lvlJc w:val="left"/>
      <w:pPr>
        <w:ind w:left="1440" w:hanging="360"/>
      </w:pPr>
      <w:rPr>
        <w:rFonts w:ascii="Courier New" w:hAnsi="Courier New" w:hint="default"/>
      </w:rPr>
    </w:lvl>
    <w:lvl w:ilvl="2" w:tplc="822A0006">
      <w:start w:val="1"/>
      <w:numFmt w:val="bullet"/>
      <w:lvlText w:val=""/>
      <w:lvlJc w:val="left"/>
      <w:pPr>
        <w:ind w:left="2160" w:hanging="360"/>
      </w:pPr>
      <w:rPr>
        <w:rFonts w:ascii="Wingdings" w:hAnsi="Wingdings" w:hint="default"/>
      </w:rPr>
    </w:lvl>
    <w:lvl w:ilvl="3" w:tplc="3AE49B50">
      <w:start w:val="1"/>
      <w:numFmt w:val="bullet"/>
      <w:lvlText w:val=""/>
      <w:lvlJc w:val="left"/>
      <w:pPr>
        <w:ind w:left="2880" w:hanging="360"/>
      </w:pPr>
      <w:rPr>
        <w:rFonts w:ascii="Symbol" w:hAnsi="Symbol" w:hint="default"/>
      </w:rPr>
    </w:lvl>
    <w:lvl w:ilvl="4" w:tplc="BC1026CA">
      <w:start w:val="1"/>
      <w:numFmt w:val="bullet"/>
      <w:lvlText w:val="o"/>
      <w:lvlJc w:val="left"/>
      <w:pPr>
        <w:ind w:left="3600" w:hanging="360"/>
      </w:pPr>
      <w:rPr>
        <w:rFonts w:ascii="Courier New" w:hAnsi="Courier New" w:hint="default"/>
      </w:rPr>
    </w:lvl>
    <w:lvl w:ilvl="5" w:tplc="727C8242">
      <w:start w:val="1"/>
      <w:numFmt w:val="bullet"/>
      <w:lvlText w:val=""/>
      <w:lvlJc w:val="left"/>
      <w:pPr>
        <w:ind w:left="4320" w:hanging="360"/>
      </w:pPr>
      <w:rPr>
        <w:rFonts w:ascii="Wingdings" w:hAnsi="Wingdings" w:hint="default"/>
      </w:rPr>
    </w:lvl>
    <w:lvl w:ilvl="6" w:tplc="A8D45068">
      <w:start w:val="1"/>
      <w:numFmt w:val="bullet"/>
      <w:lvlText w:val=""/>
      <w:lvlJc w:val="left"/>
      <w:pPr>
        <w:ind w:left="5040" w:hanging="360"/>
      </w:pPr>
      <w:rPr>
        <w:rFonts w:ascii="Symbol" w:hAnsi="Symbol" w:hint="default"/>
      </w:rPr>
    </w:lvl>
    <w:lvl w:ilvl="7" w:tplc="3DD8F80E">
      <w:start w:val="1"/>
      <w:numFmt w:val="bullet"/>
      <w:lvlText w:val="o"/>
      <w:lvlJc w:val="left"/>
      <w:pPr>
        <w:ind w:left="5760" w:hanging="360"/>
      </w:pPr>
      <w:rPr>
        <w:rFonts w:ascii="Courier New" w:hAnsi="Courier New" w:hint="default"/>
      </w:rPr>
    </w:lvl>
    <w:lvl w:ilvl="8" w:tplc="F0A69A60">
      <w:start w:val="1"/>
      <w:numFmt w:val="bullet"/>
      <w:lvlText w:val=""/>
      <w:lvlJc w:val="left"/>
      <w:pPr>
        <w:ind w:left="6480" w:hanging="360"/>
      </w:pPr>
      <w:rPr>
        <w:rFonts w:ascii="Wingdings" w:hAnsi="Wingdings" w:hint="default"/>
      </w:rPr>
    </w:lvl>
  </w:abstractNum>
  <w:abstractNum w:abstractNumId="16" w15:restartNumberingAfterBreak="0">
    <w:nsid w:val="2BF356C6"/>
    <w:multiLevelType w:val="hybridMultilevel"/>
    <w:tmpl w:val="CC80F198"/>
    <w:lvl w:ilvl="0" w:tplc="BD7231DE">
      <w:start w:val="1"/>
      <w:numFmt w:val="decimal"/>
      <w:lvlText w:val="AQ%1."/>
      <w:lvlJc w:val="left"/>
      <w:pPr>
        <w:ind w:left="1060" w:hanging="360"/>
      </w:pPr>
      <w:rPr>
        <w:rFonts w:ascii="Verdana" w:hAnsi="Verdana" w:hint="default"/>
        <w:b w:val="0"/>
        <w:i/>
        <w:sz w:val="22"/>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7" w15:restartNumberingAfterBreak="0">
    <w:nsid w:val="2C3226E6"/>
    <w:multiLevelType w:val="hybridMultilevel"/>
    <w:tmpl w:val="FFFFFFFF"/>
    <w:lvl w:ilvl="0" w:tplc="FADEB514">
      <w:start w:val="1"/>
      <w:numFmt w:val="lowerRoman"/>
      <w:lvlText w:val="%1."/>
      <w:lvlJc w:val="right"/>
      <w:pPr>
        <w:ind w:left="720" w:hanging="360"/>
      </w:pPr>
    </w:lvl>
    <w:lvl w:ilvl="1" w:tplc="50289360">
      <w:start w:val="1"/>
      <w:numFmt w:val="lowerLetter"/>
      <w:lvlText w:val="%2."/>
      <w:lvlJc w:val="left"/>
      <w:pPr>
        <w:ind w:left="1440" w:hanging="360"/>
      </w:pPr>
    </w:lvl>
    <w:lvl w:ilvl="2" w:tplc="714E3712">
      <w:start w:val="1"/>
      <w:numFmt w:val="lowerRoman"/>
      <w:lvlText w:val="%3."/>
      <w:lvlJc w:val="right"/>
      <w:pPr>
        <w:ind w:left="2160" w:hanging="180"/>
      </w:pPr>
    </w:lvl>
    <w:lvl w:ilvl="3" w:tplc="34726768">
      <w:start w:val="1"/>
      <w:numFmt w:val="decimal"/>
      <w:lvlText w:val="%4."/>
      <w:lvlJc w:val="left"/>
      <w:pPr>
        <w:ind w:left="2880" w:hanging="360"/>
      </w:pPr>
    </w:lvl>
    <w:lvl w:ilvl="4" w:tplc="A134D080">
      <w:start w:val="1"/>
      <w:numFmt w:val="lowerLetter"/>
      <w:lvlText w:val="%5."/>
      <w:lvlJc w:val="left"/>
      <w:pPr>
        <w:ind w:left="3600" w:hanging="360"/>
      </w:pPr>
    </w:lvl>
    <w:lvl w:ilvl="5" w:tplc="62CCC3D0">
      <w:start w:val="1"/>
      <w:numFmt w:val="lowerRoman"/>
      <w:lvlText w:val="%6."/>
      <w:lvlJc w:val="right"/>
      <w:pPr>
        <w:ind w:left="4320" w:hanging="180"/>
      </w:pPr>
    </w:lvl>
    <w:lvl w:ilvl="6" w:tplc="BF2A25C6">
      <w:start w:val="1"/>
      <w:numFmt w:val="decimal"/>
      <w:lvlText w:val="%7."/>
      <w:lvlJc w:val="left"/>
      <w:pPr>
        <w:ind w:left="5040" w:hanging="360"/>
      </w:pPr>
    </w:lvl>
    <w:lvl w:ilvl="7" w:tplc="855A319A">
      <w:start w:val="1"/>
      <w:numFmt w:val="lowerLetter"/>
      <w:lvlText w:val="%8."/>
      <w:lvlJc w:val="left"/>
      <w:pPr>
        <w:ind w:left="5760" w:hanging="360"/>
      </w:pPr>
    </w:lvl>
    <w:lvl w:ilvl="8" w:tplc="394EE4D2">
      <w:start w:val="1"/>
      <w:numFmt w:val="lowerRoman"/>
      <w:lvlText w:val="%9."/>
      <w:lvlJc w:val="right"/>
      <w:pPr>
        <w:ind w:left="6480" w:hanging="180"/>
      </w:pPr>
    </w:lvl>
  </w:abstractNum>
  <w:abstractNum w:abstractNumId="18" w15:restartNumberingAfterBreak="0">
    <w:nsid w:val="30527335"/>
    <w:multiLevelType w:val="hybridMultilevel"/>
    <w:tmpl w:val="4996688E"/>
    <w:lvl w:ilvl="0" w:tplc="602CE99C">
      <w:start w:val="1"/>
      <w:numFmt w:val="decimal"/>
      <w:lvlText w:val="Q%1."/>
      <w:lvlJc w:val="left"/>
      <w:pPr>
        <w:ind w:left="1080" w:hanging="360"/>
      </w:pPr>
      <w:rPr>
        <w:rFonts w:ascii="Verdana" w:hAnsi="Verdana" w:hint="default"/>
        <w:b w:val="0"/>
        <w:i/>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3673BE6"/>
    <w:multiLevelType w:val="hybridMultilevel"/>
    <w:tmpl w:val="7206BE94"/>
    <w:lvl w:ilvl="0" w:tplc="CFCE8EB2">
      <w:start w:val="1"/>
      <w:numFmt w:val="bullet"/>
      <w:lvlText w:val=""/>
      <w:lvlJc w:val="left"/>
      <w:pPr>
        <w:ind w:left="720" w:hanging="360"/>
      </w:pPr>
      <w:rPr>
        <w:rFonts w:ascii="Symbol" w:hAnsi="Symbol" w:hint="default"/>
      </w:rPr>
    </w:lvl>
    <w:lvl w:ilvl="1" w:tplc="EA9E5F40">
      <w:start w:val="1"/>
      <w:numFmt w:val="bullet"/>
      <w:lvlText w:val="o"/>
      <w:lvlJc w:val="left"/>
      <w:pPr>
        <w:ind w:left="1440" w:hanging="360"/>
      </w:pPr>
      <w:rPr>
        <w:rFonts w:ascii="Courier New" w:hAnsi="Courier New" w:hint="default"/>
      </w:rPr>
    </w:lvl>
    <w:lvl w:ilvl="2" w:tplc="98CAE904">
      <w:start w:val="1"/>
      <w:numFmt w:val="bullet"/>
      <w:lvlText w:val=""/>
      <w:lvlJc w:val="left"/>
      <w:pPr>
        <w:ind w:left="2160" w:hanging="360"/>
      </w:pPr>
      <w:rPr>
        <w:rFonts w:ascii="Wingdings" w:hAnsi="Wingdings" w:hint="default"/>
      </w:rPr>
    </w:lvl>
    <w:lvl w:ilvl="3" w:tplc="E6168FBE">
      <w:start w:val="1"/>
      <w:numFmt w:val="bullet"/>
      <w:lvlText w:val=""/>
      <w:lvlJc w:val="left"/>
      <w:pPr>
        <w:ind w:left="2880" w:hanging="360"/>
      </w:pPr>
      <w:rPr>
        <w:rFonts w:ascii="Symbol" w:hAnsi="Symbol" w:hint="default"/>
      </w:rPr>
    </w:lvl>
    <w:lvl w:ilvl="4" w:tplc="E19EE556">
      <w:start w:val="1"/>
      <w:numFmt w:val="bullet"/>
      <w:lvlText w:val="o"/>
      <w:lvlJc w:val="left"/>
      <w:pPr>
        <w:ind w:left="3600" w:hanging="360"/>
      </w:pPr>
      <w:rPr>
        <w:rFonts w:ascii="Courier New" w:hAnsi="Courier New" w:hint="default"/>
      </w:rPr>
    </w:lvl>
    <w:lvl w:ilvl="5" w:tplc="A2981176">
      <w:start w:val="1"/>
      <w:numFmt w:val="bullet"/>
      <w:lvlText w:val=""/>
      <w:lvlJc w:val="left"/>
      <w:pPr>
        <w:ind w:left="4320" w:hanging="360"/>
      </w:pPr>
      <w:rPr>
        <w:rFonts w:ascii="Wingdings" w:hAnsi="Wingdings" w:hint="default"/>
      </w:rPr>
    </w:lvl>
    <w:lvl w:ilvl="6" w:tplc="356CC97A">
      <w:start w:val="1"/>
      <w:numFmt w:val="bullet"/>
      <w:lvlText w:val=""/>
      <w:lvlJc w:val="left"/>
      <w:pPr>
        <w:ind w:left="5040" w:hanging="360"/>
      </w:pPr>
      <w:rPr>
        <w:rFonts w:ascii="Symbol" w:hAnsi="Symbol" w:hint="default"/>
      </w:rPr>
    </w:lvl>
    <w:lvl w:ilvl="7" w:tplc="ED542EC4">
      <w:start w:val="1"/>
      <w:numFmt w:val="bullet"/>
      <w:lvlText w:val="o"/>
      <w:lvlJc w:val="left"/>
      <w:pPr>
        <w:ind w:left="5760" w:hanging="360"/>
      </w:pPr>
      <w:rPr>
        <w:rFonts w:ascii="Courier New" w:hAnsi="Courier New" w:hint="default"/>
      </w:rPr>
    </w:lvl>
    <w:lvl w:ilvl="8" w:tplc="5E788C76">
      <w:start w:val="1"/>
      <w:numFmt w:val="bullet"/>
      <w:lvlText w:val=""/>
      <w:lvlJc w:val="left"/>
      <w:pPr>
        <w:ind w:left="6480" w:hanging="360"/>
      </w:pPr>
      <w:rPr>
        <w:rFonts w:ascii="Wingdings" w:hAnsi="Wingdings" w:hint="default"/>
      </w:rPr>
    </w:lvl>
  </w:abstractNum>
  <w:abstractNum w:abstractNumId="20" w15:restartNumberingAfterBreak="0">
    <w:nsid w:val="34590141"/>
    <w:multiLevelType w:val="hybridMultilevel"/>
    <w:tmpl w:val="D3481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C77991"/>
    <w:multiLevelType w:val="hybridMultilevel"/>
    <w:tmpl w:val="8070D3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061E76"/>
    <w:multiLevelType w:val="hybridMultilevel"/>
    <w:tmpl w:val="7AAA2740"/>
    <w:lvl w:ilvl="0" w:tplc="07FCBFEA">
      <w:start w:val="1"/>
      <w:numFmt w:val="bullet"/>
      <w:lvlText w:val=""/>
      <w:lvlJc w:val="left"/>
      <w:pPr>
        <w:ind w:left="720" w:hanging="360"/>
      </w:pPr>
      <w:rPr>
        <w:rFonts w:ascii="Symbol" w:hAnsi="Symbol" w:hint="default"/>
      </w:rPr>
    </w:lvl>
    <w:lvl w:ilvl="1" w:tplc="E878FAEA">
      <w:start w:val="1"/>
      <w:numFmt w:val="bullet"/>
      <w:lvlText w:val="o"/>
      <w:lvlJc w:val="left"/>
      <w:pPr>
        <w:ind w:left="1440" w:hanging="360"/>
      </w:pPr>
      <w:rPr>
        <w:rFonts w:ascii="Courier New" w:hAnsi="Courier New" w:hint="default"/>
      </w:rPr>
    </w:lvl>
    <w:lvl w:ilvl="2" w:tplc="A4108824">
      <w:start w:val="1"/>
      <w:numFmt w:val="bullet"/>
      <w:lvlText w:val=""/>
      <w:lvlJc w:val="left"/>
      <w:pPr>
        <w:ind w:left="2160" w:hanging="360"/>
      </w:pPr>
      <w:rPr>
        <w:rFonts w:ascii="Wingdings" w:hAnsi="Wingdings" w:hint="default"/>
      </w:rPr>
    </w:lvl>
    <w:lvl w:ilvl="3" w:tplc="2F58C244">
      <w:start w:val="1"/>
      <w:numFmt w:val="bullet"/>
      <w:lvlText w:val=""/>
      <w:lvlJc w:val="left"/>
      <w:pPr>
        <w:ind w:left="2880" w:hanging="360"/>
      </w:pPr>
      <w:rPr>
        <w:rFonts w:ascii="Symbol" w:hAnsi="Symbol" w:hint="default"/>
      </w:rPr>
    </w:lvl>
    <w:lvl w:ilvl="4" w:tplc="56EC137A">
      <w:start w:val="1"/>
      <w:numFmt w:val="bullet"/>
      <w:lvlText w:val="o"/>
      <w:lvlJc w:val="left"/>
      <w:pPr>
        <w:ind w:left="3600" w:hanging="360"/>
      </w:pPr>
      <w:rPr>
        <w:rFonts w:ascii="Courier New" w:hAnsi="Courier New" w:hint="default"/>
      </w:rPr>
    </w:lvl>
    <w:lvl w:ilvl="5" w:tplc="73D8A66C">
      <w:start w:val="1"/>
      <w:numFmt w:val="bullet"/>
      <w:lvlText w:val=""/>
      <w:lvlJc w:val="left"/>
      <w:pPr>
        <w:ind w:left="4320" w:hanging="360"/>
      </w:pPr>
      <w:rPr>
        <w:rFonts w:ascii="Wingdings" w:hAnsi="Wingdings" w:hint="default"/>
      </w:rPr>
    </w:lvl>
    <w:lvl w:ilvl="6" w:tplc="F5D0DDE2">
      <w:start w:val="1"/>
      <w:numFmt w:val="bullet"/>
      <w:lvlText w:val=""/>
      <w:lvlJc w:val="left"/>
      <w:pPr>
        <w:ind w:left="5040" w:hanging="360"/>
      </w:pPr>
      <w:rPr>
        <w:rFonts w:ascii="Symbol" w:hAnsi="Symbol" w:hint="default"/>
      </w:rPr>
    </w:lvl>
    <w:lvl w:ilvl="7" w:tplc="BAEEC772">
      <w:start w:val="1"/>
      <w:numFmt w:val="bullet"/>
      <w:lvlText w:val="o"/>
      <w:lvlJc w:val="left"/>
      <w:pPr>
        <w:ind w:left="5760" w:hanging="360"/>
      </w:pPr>
      <w:rPr>
        <w:rFonts w:ascii="Courier New" w:hAnsi="Courier New" w:hint="default"/>
      </w:rPr>
    </w:lvl>
    <w:lvl w:ilvl="8" w:tplc="04D23126">
      <w:start w:val="1"/>
      <w:numFmt w:val="bullet"/>
      <w:lvlText w:val=""/>
      <w:lvlJc w:val="left"/>
      <w:pPr>
        <w:ind w:left="6480" w:hanging="360"/>
      </w:pPr>
      <w:rPr>
        <w:rFonts w:ascii="Wingdings" w:hAnsi="Wingdings" w:hint="default"/>
      </w:rPr>
    </w:lvl>
  </w:abstractNum>
  <w:abstractNum w:abstractNumId="23" w15:restartNumberingAfterBreak="0">
    <w:nsid w:val="3B962E52"/>
    <w:multiLevelType w:val="hybridMultilevel"/>
    <w:tmpl w:val="6E820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380FAA"/>
    <w:multiLevelType w:val="hybridMultilevel"/>
    <w:tmpl w:val="2E002ED0"/>
    <w:lvl w:ilvl="0" w:tplc="58345036">
      <w:start w:val="1"/>
      <w:numFmt w:val="lowerRoman"/>
      <w:lvlText w:val="%1."/>
      <w:lvlJc w:val="right"/>
      <w:pPr>
        <w:ind w:left="720" w:hanging="360"/>
      </w:pPr>
    </w:lvl>
    <w:lvl w:ilvl="1" w:tplc="B074C100">
      <w:start w:val="1"/>
      <w:numFmt w:val="lowerLetter"/>
      <w:lvlText w:val="%2."/>
      <w:lvlJc w:val="left"/>
      <w:pPr>
        <w:ind w:left="1440" w:hanging="360"/>
      </w:pPr>
    </w:lvl>
    <w:lvl w:ilvl="2" w:tplc="D342174C">
      <w:start w:val="1"/>
      <w:numFmt w:val="lowerRoman"/>
      <w:lvlText w:val="%3."/>
      <w:lvlJc w:val="right"/>
      <w:pPr>
        <w:ind w:left="2160" w:hanging="180"/>
      </w:pPr>
    </w:lvl>
    <w:lvl w:ilvl="3" w:tplc="33B4E566">
      <w:start w:val="1"/>
      <w:numFmt w:val="decimal"/>
      <w:lvlText w:val="%4."/>
      <w:lvlJc w:val="left"/>
      <w:pPr>
        <w:ind w:left="2880" w:hanging="360"/>
      </w:pPr>
    </w:lvl>
    <w:lvl w:ilvl="4" w:tplc="FB849024">
      <w:start w:val="1"/>
      <w:numFmt w:val="lowerLetter"/>
      <w:lvlText w:val="%5."/>
      <w:lvlJc w:val="left"/>
      <w:pPr>
        <w:ind w:left="3600" w:hanging="360"/>
      </w:pPr>
    </w:lvl>
    <w:lvl w:ilvl="5" w:tplc="4F862888">
      <w:start w:val="1"/>
      <w:numFmt w:val="lowerRoman"/>
      <w:lvlText w:val="%6."/>
      <w:lvlJc w:val="right"/>
      <w:pPr>
        <w:ind w:left="4320" w:hanging="180"/>
      </w:pPr>
    </w:lvl>
    <w:lvl w:ilvl="6" w:tplc="435C6C62">
      <w:start w:val="1"/>
      <w:numFmt w:val="decimal"/>
      <w:lvlText w:val="%7."/>
      <w:lvlJc w:val="left"/>
      <w:pPr>
        <w:ind w:left="5040" w:hanging="360"/>
      </w:pPr>
    </w:lvl>
    <w:lvl w:ilvl="7" w:tplc="5D6EB926">
      <w:start w:val="1"/>
      <w:numFmt w:val="lowerLetter"/>
      <w:lvlText w:val="%8."/>
      <w:lvlJc w:val="left"/>
      <w:pPr>
        <w:ind w:left="5760" w:hanging="360"/>
      </w:pPr>
    </w:lvl>
    <w:lvl w:ilvl="8" w:tplc="683C4D1A">
      <w:start w:val="1"/>
      <w:numFmt w:val="lowerRoman"/>
      <w:lvlText w:val="%9."/>
      <w:lvlJc w:val="right"/>
      <w:pPr>
        <w:ind w:left="6480" w:hanging="180"/>
      </w:pPr>
    </w:lvl>
  </w:abstractNum>
  <w:abstractNum w:abstractNumId="25" w15:restartNumberingAfterBreak="0">
    <w:nsid w:val="433760E6"/>
    <w:multiLevelType w:val="hybridMultilevel"/>
    <w:tmpl w:val="56904F50"/>
    <w:lvl w:ilvl="0" w:tplc="06EA990E">
      <w:start w:val="1"/>
      <w:numFmt w:val="bullet"/>
      <w:lvlText w:val=""/>
      <w:lvlJc w:val="left"/>
      <w:pPr>
        <w:ind w:left="720" w:hanging="360"/>
      </w:pPr>
      <w:rPr>
        <w:rFonts w:ascii="Symbol" w:hAnsi="Symbol" w:hint="default"/>
      </w:rPr>
    </w:lvl>
    <w:lvl w:ilvl="1" w:tplc="3544B9CA">
      <w:start w:val="1"/>
      <w:numFmt w:val="bullet"/>
      <w:lvlText w:val="o"/>
      <w:lvlJc w:val="left"/>
      <w:pPr>
        <w:ind w:left="1440" w:hanging="360"/>
      </w:pPr>
      <w:rPr>
        <w:rFonts w:ascii="Courier New" w:hAnsi="Courier New" w:hint="default"/>
      </w:rPr>
    </w:lvl>
    <w:lvl w:ilvl="2" w:tplc="0CD6E0C2">
      <w:start w:val="1"/>
      <w:numFmt w:val="bullet"/>
      <w:lvlText w:val=""/>
      <w:lvlJc w:val="left"/>
      <w:pPr>
        <w:ind w:left="2160" w:hanging="360"/>
      </w:pPr>
      <w:rPr>
        <w:rFonts w:ascii="Wingdings" w:hAnsi="Wingdings" w:hint="default"/>
      </w:rPr>
    </w:lvl>
    <w:lvl w:ilvl="3" w:tplc="1234D020">
      <w:start w:val="1"/>
      <w:numFmt w:val="bullet"/>
      <w:lvlText w:val=""/>
      <w:lvlJc w:val="left"/>
      <w:pPr>
        <w:ind w:left="2880" w:hanging="360"/>
      </w:pPr>
      <w:rPr>
        <w:rFonts w:ascii="Symbol" w:hAnsi="Symbol" w:hint="default"/>
      </w:rPr>
    </w:lvl>
    <w:lvl w:ilvl="4" w:tplc="02F4B8FC">
      <w:start w:val="1"/>
      <w:numFmt w:val="bullet"/>
      <w:lvlText w:val="o"/>
      <w:lvlJc w:val="left"/>
      <w:pPr>
        <w:ind w:left="3600" w:hanging="360"/>
      </w:pPr>
      <w:rPr>
        <w:rFonts w:ascii="Courier New" w:hAnsi="Courier New" w:hint="default"/>
      </w:rPr>
    </w:lvl>
    <w:lvl w:ilvl="5" w:tplc="27C2BF2C">
      <w:start w:val="1"/>
      <w:numFmt w:val="bullet"/>
      <w:lvlText w:val=""/>
      <w:lvlJc w:val="left"/>
      <w:pPr>
        <w:ind w:left="4320" w:hanging="360"/>
      </w:pPr>
      <w:rPr>
        <w:rFonts w:ascii="Wingdings" w:hAnsi="Wingdings" w:hint="default"/>
      </w:rPr>
    </w:lvl>
    <w:lvl w:ilvl="6" w:tplc="9D622DAE">
      <w:start w:val="1"/>
      <w:numFmt w:val="bullet"/>
      <w:lvlText w:val=""/>
      <w:lvlJc w:val="left"/>
      <w:pPr>
        <w:ind w:left="5040" w:hanging="360"/>
      </w:pPr>
      <w:rPr>
        <w:rFonts w:ascii="Symbol" w:hAnsi="Symbol" w:hint="default"/>
      </w:rPr>
    </w:lvl>
    <w:lvl w:ilvl="7" w:tplc="EB1C5558">
      <w:start w:val="1"/>
      <w:numFmt w:val="bullet"/>
      <w:lvlText w:val="o"/>
      <w:lvlJc w:val="left"/>
      <w:pPr>
        <w:ind w:left="5760" w:hanging="360"/>
      </w:pPr>
      <w:rPr>
        <w:rFonts w:ascii="Courier New" w:hAnsi="Courier New" w:hint="default"/>
      </w:rPr>
    </w:lvl>
    <w:lvl w:ilvl="8" w:tplc="87B4788E">
      <w:start w:val="1"/>
      <w:numFmt w:val="bullet"/>
      <w:lvlText w:val=""/>
      <w:lvlJc w:val="left"/>
      <w:pPr>
        <w:ind w:left="6480" w:hanging="360"/>
      </w:pPr>
      <w:rPr>
        <w:rFonts w:ascii="Wingdings" w:hAnsi="Wingdings" w:hint="default"/>
      </w:rPr>
    </w:lvl>
  </w:abstractNum>
  <w:abstractNum w:abstractNumId="26" w15:restartNumberingAfterBreak="0">
    <w:nsid w:val="438034F4"/>
    <w:multiLevelType w:val="hybridMultilevel"/>
    <w:tmpl w:val="AEE8A37C"/>
    <w:lvl w:ilvl="0" w:tplc="AF92E0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F8D1650"/>
    <w:multiLevelType w:val="hybridMultilevel"/>
    <w:tmpl w:val="69D0DD5C"/>
    <w:lvl w:ilvl="0" w:tplc="D00867D2">
      <w:start w:val="1"/>
      <w:numFmt w:val="lowerRoman"/>
      <w:lvlText w:val="%1."/>
      <w:lvlJc w:val="right"/>
      <w:pPr>
        <w:ind w:left="720" w:hanging="360"/>
      </w:pPr>
    </w:lvl>
    <w:lvl w:ilvl="1" w:tplc="47E6C920">
      <w:start w:val="1"/>
      <w:numFmt w:val="lowerLetter"/>
      <w:lvlText w:val="%2."/>
      <w:lvlJc w:val="left"/>
      <w:pPr>
        <w:ind w:left="1440" w:hanging="360"/>
      </w:pPr>
    </w:lvl>
    <w:lvl w:ilvl="2" w:tplc="7FBE164E">
      <w:start w:val="1"/>
      <w:numFmt w:val="lowerRoman"/>
      <w:lvlText w:val="%3."/>
      <w:lvlJc w:val="right"/>
      <w:pPr>
        <w:ind w:left="2160" w:hanging="180"/>
      </w:pPr>
    </w:lvl>
    <w:lvl w:ilvl="3" w:tplc="20C81B08">
      <w:start w:val="1"/>
      <w:numFmt w:val="decimal"/>
      <w:lvlText w:val="%4."/>
      <w:lvlJc w:val="left"/>
      <w:pPr>
        <w:ind w:left="2880" w:hanging="360"/>
      </w:pPr>
    </w:lvl>
    <w:lvl w:ilvl="4" w:tplc="5950E5DA">
      <w:start w:val="1"/>
      <w:numFmt w:val="lowerLetter"/>
      <w:lvlText w:val="%5."/>
      <w:lvlJc w:val="left"/>
      <w:pPr>
        <w:ind w:left="3600" w:hanging="360"/>
      </w:pPr>
    </w:lvl>
    <w:lvl w:ilvl="5" w:tplc="8278B4DA">
      <w:start w:val="1"/>
      <w:numFmt w:val="lowerRoman"/>
      <w:lvlText w:val="%6."/>
      <w:lvlJc w:val="right"/>
      <w:pPr>
        <w:ind w:left="4320" w:hanging="180"/>
      </w:pPr>
    </w:lvl>
    <w:lvl w:ilvl="6" w:tplc="7EFCED4A">
      <w:start w:val="1"/>
      <w:numFmt w:val="decimal"/>
      <w:lvlText w:val="%7."/>
      <w:lvlJc w:val="left"/>
      <w:pPr>
        <w:ind w:left="5040" w:hanging="360"/>
      </w:pPr>
    </w:lvl>
    <w:lvl w:ilvl="7" w:tplc="AFC22396">
      <w:start w:val="1"/>
      <w:numFmt w:val="lowerLetter"/>
      <w:lvlText w:val="%8."/>
      <w:lvlJc w:val="left"/>
      <w:pPr>
        <w:ind w:left="5760" w:hanging="360"/>
      </w:pPr>
    </w:lvl>
    <w:lvl w:ilvl="8" w:tplc="7E2A75DE">
      <w:start w:val="1"/>
      <w:numFmt w:val="lowerRoman"/>
      <w:lvlText w:val="%9."/>
      <w:lvlJc w:val="right"/>
      <w:pPr>
        <w:ind w:left="6480" w:hanging="180"/>
      </w:pPr>
    </w:lvl>
  </w:abstractNum>
  <w:abstractNum w:abstractNumId="28" w15:restartNumberingAfterBreak="0">
    <w:nsid w:val="51D93817"/>
    <w:multiLevelType w:val="hybridMultilevel"/>
    <w:tmpl w:val="FFFFFFFF"/>
    <w:lvl w:ilvl="0" w:tplc="1FFEB670">
      <w:start w:val="1"/>
      <w:numFmt w:val="lowerRoman"/>
      <w:lvlText w:val="%1."/>
      <w:lvlJc w:val="right"/>
      <w:pPr>
        <w:ind w:left="720" w:hanging="360"/>
      </w:pPr>
    </w:lvl>
    <w:lvl w:ilvl="1" w:tplc="82380778">
      <w:start w:val="1"/>
      <w:numFmt w:val="lowerLetter"/>
      <w:lvlText w:val="%2."/>
      <w:lvlJc w:val="left"/>
      <w:pPr>
        <w:ind w:left="1440" w:hanging="360"/>
      </w:pPr>
    </w:lvl>
    <w:lvl w:ilvl="2" w:tplc="FF446AD6">
      <w:start w:val="1"/>
      <w:numFmt w:val="lowerRoman"/>
      <w:lvlText w:val="%3."/>
      <w:lvlJc w:val="right"/>
      <w:pPr>
        <w:ind w:left="2160" w:hanging="180"/>
      </w:pPr>
    </w:lvl>
    <w:lvl w:ilvl="3" w:tplc="14903090">
      <w:start w:val="1"/>
      <w:numFmt w:val="decimal"/>
      <w:lvlText w:val="%4."/>
      <w:lvlJc w:val="left"/>
      <w:pPr>
        <w:ind w:left="2880" w:hanging="360"/>
      </w:pPr>
    </w:lvl>
    <w:lvl w:ilvl="4" w:tplc="8168E76C">
      <w:start w:val="1"/>
      <w:numFmt w:val="lowerLetter"/>
      <w:lvlText w:val="%5."/>
      <w:lvlJc w:val="left"/>
      <w:pPr>
        <w:ind w:left="3600" w:hanging="360"/>
      </w:pPr>
    </w:lvl>
    <w:lvl w:ilvl="5" w:tplc="B6DCC5EA">
      <w:start w:val="1"/>
      <w:numFmt w:val="lowerRoman"/>
      <w:lvlText w:val="%6."/>
      <w:lvlJc w:val="right"/>
      <w:pPr>
        <w:ind w:left="4320" w:hanging="180"/>
      </w:pPr>
    </w:lvl>
    <w:lvl w:ilvl="6" w:tplc="5580AA56">
      <w:start w:val="1"/>
      <w:numFmt w:val="decimal"/>
      <w:lvlText w:val="%7."/>
      <w:lvlJc w:val="left"/>
      <w:pPr>
        <w:ind w:left="5040" w:hanging="360"/>
      </w:pPr>
    </w:lvl>
    <w:lvl w:ilvl="7" w:tplc="3B00DCE6">
      <w:start w:val="1"/>
      <w:numFmt w:val="lowerLetter"/>
      <w:lvlText w:val="%8."/>
      <w:lvlJc w:val="left"/>
      <w:pPr>
        <w:ind w:left="5760" w:hanging="360"/>
      </w:pPr>
    </w:lvl>
    <w:lvl w:ilvl="8" w:tplc="F190D05E">
      <w:start w:val="1"/>
      <w:numFmt w:val="lowerRoman"/>
      <w:lvlText w:val="%9."/>
      <w:lvlJc w:val="right"/>
      <w:pPr>
        <w:ind w:left="6480" w:hanging="180"/>
      </w:pPr>
    </w:lvl>
  </w:abstractNum>
  <w:abstractNum w:abstractNumId="29" w15:restartNumberingAfterBreak="0">
    <w:nsid w:val="56FC3C6B"/>
    <w:multiLevelType w:val="hybridMultilevel"/>
    <w:tmpl w:val="3AC61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303167"/>
    <w:multiLevelType w:val="hybridMultilevel"/>
    <w:tmpl w:val="18BEA914"/>
    <w:lvl w:ilvl="0" w:tplc="DB8AD684">
      <w:start w:val="1"/>
      <w:numFmt w:val="bullet"/>
      <w:lvlText w:val=""/>
      <w:lvlJc w:val="left"/>
      <w:pPr>
        <w:ind w:left="720" w:hanging="360"/>
      </w:pPr>
      <w:rPr>
        <w:rFonts w:ascii="Symbol" w:hAnsi="Symbol" w:hint="default"/>
      </w:rPr>
    </w:lvl>
    <w:lvl w:ilvl="1" w:tplc="426C7D68">
      <w:start w:val="1"/>
      <w:numFmt w:val="bullet"/>
      <w:lvlText w:val="o"/>
      <w:lvlJc w:val="left"/>
      <w:pPr>
        <w:ind w:left="1440" w:hanging="360"/>
      </w:pPr>
      <w:rPr>
        <w:rFonts w:ascii="Courier New" w:hAnsi="Courier New" w:hint="default"/>
      </w:rPr>
    </w:lvl>
    <w:lvl w:ilvl="2" w:tplc="71BCA056">
      <w:start w:val="1"/>
      <w:numFmt w:val="bullet"/>
      <w:lvlText w:val=""/>
      <w:lvlJc w:val="left"/>
      <w:pPr>
        <w:ind w:left="2160" w:hanging="360"/>
      </w:pPr>
      <w:rPr>
        <w:rFonts w:ascii="Wingdings" w:hAnsi="Wingdings" w:hint="default"/>
      </w:rPr>
    </w:lvl>
    <w:lvl w:ilvl="3" w:tplc="8E74597A">
      <w:start w:val="1"/>
      <w:numFmt w:val="bullet"/>
      <w:lvlText w:val=""/>
      <w:lvlJc w:val="left"/>
      <w:pPr>
        <w:ind w:left="2880" w:hanging="360"/>
      </w:pPr>
      <w:rPr>
        <w:rFonts w:ascii="Symbol" w:hAnsi="Symbol" w:hint="default"/>
      </w:rPr>
    </w:lvl>
    <w:lvl w:ilvl="4" w:tplc="0EAA08C2">
      <w:start w:val="1"/>
      <w:numFmt w:val="bullet"/>
      <w:lvlText w:val="o"/>
      <w:lvlJc w:val="left"/>
      <w:pPr>
        <w:ind w:left="3600" w:hanging="360"/>
      </w:pPr>
      <w:rPr>
        <w:rFonts w:ascii="Courier New" w:hAnsi="Courier New" w:hint="default"/>
      </w:rPr>
    </w:lvl>
    <w:lvl w:ilvl="5" w:tplc="6AEAF756">
      <w:start w:val="1"/>
      <w:numFmt w:val="bullet"/>
      <w:lvlText w:val=""/>
      <w:lvlJc w:val="left"/>
      <w:pPr>
        <w:ind w:left="4320" w:hanging="360"/>
      </w:pPr>
      <w:rPr>
        <w:rFonts w:ascii="Wingdings" w:hAnsi="Wingdings" w:hint="default"/>
      </w:rPr>
    </w:lvl>
    <w:lvl w:ilvl="6" w:tplc="2FB47002">
      <w:start w:val="1"/>
      <w:numFmt w:val="bullet"/>
      <w:lvlText w:val=""/>
      <w:lvlJc w:val="left"/>
      <w:pPr>
        <w:ind w:left="5040" w:hanging="360"/>
      </w:pPr>
      <w:rPr>
        <w:rFonts w:ascii="Symbol" w:hAnsi="Symbol" w:hint="default"/>
      </w:rPr>
    </w:lvl>
    <w:lvl w:ilvl="7" w:tplc="8CF07788">
      <w:start w:val="1"/>
      <w:numFmt w:val="bullet"/>
      <w:lvlText w:val="o"/>
      <w:lvlJc w:val="left"/>
      <w:pPr>
        <w:ind w:left="5760" w:hanging="360"/>
      </w:pPr>
      <w:rPr>
        <w:rFonts w:ascii="Courier New" w:hAnsi="Courier New" w:hint="default"/>
      </w:rPr>
    </w:lvl>
    <w:lvl w:ilvl="8" w:tplc="02AE1734">
      <w:start w:val="1"/>
      <w:numFmt w:val="bullet"/>
      <w:lvlText w:val=""/>
      <w:lvlJc w:val="left"/>
      <w:pPr>
        <w:ind w:left="6480" w:hanging="360"/>
      </w:pPr>
      <w:rPr>
        <w:rFonts w:ascii="Wingdings" w:hAnsi="Wingdings" w:hint="default"/>
      </w:rPr>
    </w:lvl>
  </w:abstractNum>
  <w:abstractNum w:abstractNumId="31" w15:restartNumberingAfterBreak="0">
    <w:nsid w:val="5A4315B5"/>
    <w:multiLevelType w:val="hybridMultilevel"/>
    <w:tmpl w:val="FFFFFFFF"/>
    <w:lvl w:ilvl="0" w:tplc="0E960808">
      <w:start w:val="1"/>
      <w:numFmt w:val="bullet"/>
      <w:lvlText w:val=""/>
      <w:lvlJc w:val="left"/>
      <w:pPr>
        <w:ind w:left="720" w:hanging="360"/>
      </w:pPr>
      <w:rPr>
        <w:rFonts w:ascii="Symbol" w:hAnsi="Symbol" w:hint="default"/>
      </w:rPr>
    </w:lvl>
    <w:lvl w:ilvl="1" w:tplc="64F21902">
      <w:start w:val="1"/>
      <w:numFmt w:val="bullet"/>
      <w:lvlText w:val="o"/>
      <w:lvlJc w:val="left"/>
      <w:pPr>
        <w:ind w:left="1440" w:hanging="360"/>
      </w:pPr>
      <w:rPr>
        <w:rFonts w:ascii="Courier New" w:hAnsi="Courier New" w:hint="default"/>
      </w:rPr>
    </w:lvl>
    <w:lvl w:ilvl="2" w:tplc="C2D87388">
      <w:start w:val="1"/>
      <w:numFmt w:val="bullet"/>
      <w:lvlText w:val=""/>
      <w:lvlJc w:val="left"/>
      <w:pPr>
        <w:ind w:left="2160" w:hanging="360"/>
      </w:pPr>
      <w:rPr>
        <w:rFonts w:ascii="Wingdings" w:hAnsi="Wingdings" w:hint="default"/>
      </w:rPr>
    </w:lvl>
    <w:lvl w:ilvl="3" w:tplc="B5B09956">
      <w:start w:val="1"/>
      <w:numFmt w:val="bullet"/>
      <w:lvlText w:val=""/>
      <w:lvlJc w:val="left"/>
      <w:pPr>
        <w:ind w:left="2880" w:hanging="360"/>
      </w:pPr>
      <w:rPr>
        <w:rFonts w:ascii="Symbol" w:hAnsi="Symbol" w:hint="default"/>
      </w:rPr>
    </w:lvl>
    <w:lvl w:ilvl="4" w:tplc="DD7EE792">
      <w:start w:val="1"/>
      <w:numFmt w:val="bullet"/>
      <w:lvlText w:val="o"/>
      <w:lvlJc w:val="left"/>
      <w:pPr>
        <w:ind w:left="3600" w:hanging="360"/>
      </w:pPr>
      <w:rPr>
        <w:rFonts w:ascii="Courier New" w:hAnsi="Courier New" w:hint="default"/>
      </w:rPr>
    </w:lvl>
    <w:lvl w:ilvl="5" w:tplc="8E389638">
      <w:start w:val="1"/>
      <w:numFmt w:val="bullet"/>
      <w:lvlText w:val=""/>
      <w:lvlJc w:val="left"/>
      <w:pPr>
        <w:ind w:left="4320" w:hanging="360"/>
      </w:pPr>
      <w:rPr>
        <w:rFonts w:ascii="Wingdings" w:hAnsi="Wingdings" w:hint="default"/>
      </w:rPr>
    </w:lvl>
    <w:lvl w:ilvl="6" w:tplc="89CCEEC8">
      <w:start w:val="1"/>
      <w:numFmt w:val="bullet"/>
      <w:lvlText w:val=""/>
      <w:lvlJc w:val="left"/>
      <w:pPr>
        <w:ind w:left="5040" w:hanging="360"/>
      </w:pPr>
      <w:rPr>
        <w:rFonts w:ascii="Symbol" w:hAnsi="Symbol" w:hint="default"/>
      </w:rPr>
    </w:lvl>
    <w:lvl w:ilvl="7" w:tplc="0A8C1584">
      <w:start w:val="1"/>
      <w:numFmt w:val="bullet"/>
      <w:lvlText w:val="o"/>
      <w:lvlJc w:val="left"/>
      <w:pPr>
        <w:ind w:left="5760" w:hanging="360"/>
      </w:pPr>
      <w:rPr>
        <w:rFonts w:ascii="Courier New" w:hAnsi="Courier New" w:hint="default"/>
      </w:rPr>
    </w:lvl>
    <w:lvl w:ilvl="8" w:tplc="B218E68C">
      <w:start w:val="1"/>
      <w:numFmt w:val="bullet"/>
      <w:lvlText w:val=""/>
      <w:lvlJc w:val="left"/>
      <w:pPr>
        <w:ind w:left="6480" w:hanging="360"/>
      </w:pPr>
      <w:rPr>
        <w:rFonts w:ascii="Wingdings" w:hAnsi="Wingdings" w:hint="default"/>
      </w:rPr>
    </w:lvl>
  </w:abstractNum>
  <w:abstractNum w:abstractNumId="32" w15:restartNumberingAfterBreak="0">
    <w:nsid w:val="5C154BFE"/>
    <w:multiLevelType w:val="hybridMultilevel"/>
    <w:tmpl w:val="42F04826"/>
    <w:lvl w:ilvl="0" w:tplc="602CE99C">
      <w:start w:val="1"/>
      <w:numFmt w:val="decimal"/>
      <w:lvlText w:val="Q%1."/>
      <w:lvlJc w:val="left"/>
      <w:pPr>
        <w:ind w:left="720" w:hanging="360"/>
      </w:pPr>
      <w:rPr>
        <w:rFonts w:ascii="Verdana" w:hAnsi="Verdana"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4963A6"/>
    <w:multiLevelType w:val="hybridMultilevel"/>
    <w:tmpl w:val="88C8FF34"/>
    <w:lvl w:ilvl="0" w:tplc="3918AE30">
      <w:start w:val="1"/>
      <w:numFmt w:val="decimal"/>
      <w:lvlText w:val="AQ%1."/>
      <w:lvlJc w:val="left"/>
      <w:pPr>
        <w:ind w:left="1060" w:hanging="360"/>
      </w:pPr>
      <w:rPr>
        <w:rFonts w:ascii="Verdana" w:hAnsi="Verdan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603A55"/>
    <w:multiLevelType w:val="hybridMultilevel"/>
    <w:tmpl w:val="51BAA9DC"/>
    <w:lvl w:ilvl="0" w:tplc="74484F9A">
      <w:start w:val="1"/>
      <w:numFmt w:val="lowerRoman"/>
      <w:lvlText w:val="%1."/>
      <w:lvlJc w:val="right"/>
      <w:pPr>
        <w:ind w:left="2160" w:hanging="360"/>
      </w:pPr>
      <w:rPr>
        <w:rFonts w:ascii="Verdana" w:hAnsi="Verdana" w:hint="default"/>
        <w:b w:val="0"/>
        <w:i w:val="0"/>
        <w:sz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63D4024C"/>
    <w:multiLevelType w:val="hybridMultilevel"/>
    <w:tmpl w:val="B0E008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FED1675"/>
    <w:multiLevelType w:val="hybridMultilevel"/>
    <w:tmpl w:val="83EC6252"/>
    <w:lvl w:ilvl="0" w:tplc="F4CA84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0165492"/>
    <w:multiLevelType w:val="hybridMultilevel"/>
    <w:tmpl w:val="FFFFFFFF"/>
    <w:lvl w:ilvl="0" w:tplc="7308734E">
      <w:start w:val="1"/>
      <w:numFmt w:val="lowerRoman"/>
      <w:lvlText w:val="%1."/>
      <w:lvlJc w:val="right"/>
      <w:pPr>
        <w:ind w:left="720" w:hanging="360"/>
      </w:pPr>
    </w:lvl>
    <w:lvl w:ilvl="1" w:tplc="E6562C62">
      <w:start w:val="1"/>
      <w:numFmt w:val="lowerLetter"/>
      <w:lvlText w:val="%2."/>
      <w:lvlJc w:val="left"/>
      <w:pPr>
        <w:ind w:left="1440" w:hanging="360"/>
      </w:pPr>
    </w:lvl>
    <w:lvl w:ilvl="2" w:tplc="03EE309C">
      <w:start w:val="1"/>
      <w:numFmt w:val="lowerRoman"/>
      <w:lvlText w:val="%3."/>
      <w:lvlJc w:val="right"/>
      <w:pPr>
        <w:ind w:left="2160" w:hanging="180"/>
      </w:pPr>
    </w:lvl>
    <w:lvl w:ilvl="3" w:tplc="3FDAFCC2">
      <w:start w:val="1"/>
      <w:numFmt w:val="decimal"/>
      <w:lvlText w:val="%4."/>
      <w:lvlJc w:val="left"/>
      <w:pPr>
        <w:ind w:left="2880" w:hanging="360"/>
      </w:pPr>
    </w:lvl>
    <w:lvl w:ilvl="4" w:tplc="25F48588">
      <w:start w:val="1"/>
      <w:numFmt w:val="lowerLetter"/>
      <w:lvlText w:val="%5."/>
      <w:lvlJc w:val="left"/>
      <w:pPr>
        <w:ind w:left="3600" w:hanging="360"/>
      </w:pPr>
    </w:lvl>
    <w:lvl w:ilvl="5" w:tplc="5D36506C">
      <w:start w:val="1"/>
      <w:numFmt w:val="lowerRoman"/>
      <w:lvlText w:val="%6."/>
      <w:lvlJc w:val="right"/>
      <w:pPr>
        <w:ind w:left="4320" w:hanging="180"/>
      </w:pPr>
    </w:lvl>
    <w:lvl w:ilvl="6" w:tplc="9D5C42E8">
      <w:start w:val="1"/>
      <w:numFmt w:val="decimal"/>
      <w:lvlText w:val="%7."/>
      <w:lvlJc w:val="left"/>
      <w:pPr>
        <w:ind w:left="5040" w:hanging="360"/>
      </w:pPr>
    </w:lvl>
    <w:lvl w:ilvl="7" w:tplc="3976CF58">
      <w:start w:val="1"/>
      <w:numFmt w:val="lowerLetter"/>
      <w:lvlText w:val="%8."/>
      <w:lvlJc w:val="left"/>
      <w:pPr>
        <w:ind w:left="5760" w:hanging="360"/>
      </w:pPr>
    </w:lvl>
    <w:lvl w:ilvl="8" w:tplc="2220712E">
      <w:start w:val="1"/>
      <w:numFmt w:val="lowerRoman"/>
      <w:lvlText w:val="%9."/>
      <w:lvlJc w:val="right"/>
      <w:pPr>
        <w:ind w:left="6480" w:hanging="180"/>
      </w:pPr>
    </w:lvl>
  </w:abstractNum>
  <w:abstractNum w:abstractNumId="38" w15:restartNumberingAfterBreak="0">
    <w:nsid w:val="709F43A5"/>
    <w:multiLevelType w:val="hybridMultilevel"/>
    <w:tmpl w:val="C32A9EBE"/>
    <w:lvl w:ilvl="0" w:tplc="697E7DF0">
      <w:start w:val="1"/>
      <w:numFmt w:val="bullet"/>
      <w:lvlText w:val=""/>
      <w:lvlJc w:val="left"/>
      <w:pPr>
        <w:ind w:left="720" w:hanging="360"/>
      </w:pPr>
      <w:rPr>
        <w:rFonts w:ascii="Symbol" w:hAnsi="Symbol" w:hint="default"/>
      </w:rPr>
    </w:lvl>
    <w:lvl w:ilvl="1" w:tplc="D9787124">
      <w:start w:val="1"/>
      <w:numFmt w:val="bullet"/>
      <w:lvlText w:val="o"/>
      <w:lvlJc w:val="left"/>
      <w:pPr>
        <w:ind w:left="1440" w:hanging="360"/>
      </w:pPr>
      <w:rPr>
        <w:rFonts w:ascii="Courier New" w:hAnsi="Courier New" w:hint="default"/>
      </w:rPr>
    </w:lvl>
    <w:lvl w:ilvl="2" w:tplc="EC089A10">
      <w:start w:val="1"/>
      <w:numFmt w:val="bullet"/>
      <w:lvlText w:val=""/>
      <w:lvlJc w:val="left"/>
      <w:pPr>
        <w:ind w:left="2160" w:hanging="360"/>
      </w:pPr>
      <w:rPr>
        <w:rFonts w:ascii="Wingdings" w:hAnsi="Wingdings" w:hint="default"/>
      </w:rPr>
    </w:lvl>
    <w:lvl w:ilvl="3" w:tplc="C4662078">
      <w:start w:val="1"/>
      <w:numFmt w:val="bullet"/>
      <w:lvlText w:val=""/>
      <w:lvlJc w:val="left"/>
      <w:pPr>
        <w:ind w:left="2880" w:hanging="360"/>
      </w:pPr>
      <w:rPr>
        <w:rFonts w:ascii="Symbol" w:hAnsi="Symbol" w:hint="default"/>
      </w:rPr>
    </w:lvl>
    <w:lvl w:ilvl="4" w:tplc="FCD651B8">
      <w:start w:val="1"/>
      <w:numFmt w:val="bullet"/>
      <w:lvlText w:val="o"/>
      <w:lvlJc w:val="left"/>
      <w:pPr>
        <w:ind w:left="3600" w:hanging="360"/>
      </w:pPr>
      <w:rPr>
        <w:rFonts w:ascii="Courier New" w:hAnsi="Courier New" w:hint="default"/>
      </w:rPr>
    </w:lvl>
    <w:lvl w:ilvl="5" w:tplc="892E4998">
      <w:start w:val="1"/>
      <w:numFmt w:val="bullet"/>
      <w:lvlText w:val=""/>
      <w:lvlJc w:val="left"/>
      <w:pPr>
        <w:ind w:left="4320" w:hanging="360"/>
      </w:pPr>
      <w:rPr>
        <w:rFonts w:ascii="Wingdings" w:hAnsi="Wingdings" w:hint="default"/>
      </w:rPr>
    </w:lvl>
    <w:lvl w:ilvl="6" w:tplc="A71201B0">
      <w:start w:val="1"/>
      <w:numFmt w:val="bullet"/>
      <w:lvlText w:val=""/>
      <w:lvlJc w:val="left"/>
      <w:pPr>
        <w:ind w:left="5040" w:hanging="360"/>
      </w:pPr>
      <w:rPr>
        <w:rFonts w:ascii="Symbol" w:hAnsi="Symbol" w:hint="default"/>
      </w:rPr>
    </w:lvl>
    <w:lvl w:ilvl="7" w:tplc="30D22FE2">
      <w:start w:val="1"/>
      <w:numFmt w:val="bullet"/>
      <w:lvlText w:val="o"/>
      <w:lvlJc w:val="left"/>
      <w:pPr>
        <w:ind w:left="5760" w:hanging="360"/>
      </w:pPr>
      <w:rPr>
        <w:rFonts w:ascii="Courier New" w:hAnsi="Courier New" w:hint="default"/>
      </w:rPr>
    </w:lvl>
    <w:lvl w:ilvl="8" w:tplc="51463A10">
      <w:start w:val="1"/>
      <w:numFmt w:val="bullet"/>
      <w:lvlText w:val=""/>
      <w:lvlJc w:val="left"/>
      <w:pPr>
        <w:ind w:left="6480" w:hanging="360"/>
      </w:pPr>
      <w:rPr>
        <w:rFonts w:ascii="Wingdings" w:hAnsi="Wingdings" w:hint="default"/>
      </w:rPr>
    </w:lvl>
  </w:abstractNum>
  <w:abstractNum w:abstractNumId="39" w15:restartNumberingAfterBreak="0">
    <w:nsid w:val="78C1515F"/>
    <w:multiLevelType w:val="hybridMultilevel"/>
    <w:tmpl w:val="CD8275AE"/>
    <w:lvl w:ilvl="0" w:tplc="FFFFFFFF">
      <w:start w:val="1"/>
      <w:numFmt w:val="bullet"/>
      <w:lvlText w:val=""/>
      <w:lvlJc w:val="left"/>
      <w:pPr>
        <w:ind w:left="720" w:hanging="360"/>
      </w:pPr>
      <w:rPr>
        <w:rFonts w:ascii="Symbol" w:hAnsi="Symbol" w:hint="default"/>
      </w:rPr>
    </w:lvl>
    <w:lvl w:ilvl="1" w:tplc="EC18FC86">
      <w:start w:val="1"/>
      <w:numFmt w:val="bullet"/>
      <w:lvlText w:val="o"/>
      <w:lvlJc w:val="left"/>
      <w:pPr>
        <w:ind w:left="1440" w:hanging="360"/>
      </w:pPr>
      <w:rPr>
        <w:rFonts w:ascii="Courier New" w:hAnsi="Courier New" w:hint="default"/>
      </w:rPr>
    </w:lvl>
    <w:lvl w:ilvl="2" w:tplc="2910C170">
      <w:start w:val="1"/>
      <w:numFmt w:val="bullet"/>
      <w:lvlText w:val=""/>
      <w:lvlJc w:val="left"/>
      <w:pPr>
        <w:ind w:left="2160" w:hanging="360"/>
      </w:pPr>
      <w:rPr>
        <w:rFonts w:ascii="Wingdings" w:hAnsi="Wingdings" w:hint="default"/>
      </w:rPr>
    </w:lvl>
    <w:lvl w:ilvl="3" w:tplc="A06CC922">
      <w:start w:val="1"/>
      <w:numFmt w:val="bullet"/>
      <w:lvlText w:val=""/>
      <w:lvlJc w:val="left"/>
      <w:pPr>
        <w:ind w:left="2880" w:hanging="360"/>
      </w:pPr>
      <w:rPr>
        <w:rFonts w:ascii="Symbol" w:hAnsi="Symbol" w:hint="default"/>
      </w:rPr>
    </w:lvl>
    <w:lvl w:ilvl="4" w:tplc="D8F25F24">
      <w:start w:val="1"/>
      <w:numFmt w:val="bullet"/>
      <w:lvlText w:val="o"/>
      <w:lvlJc w:val="left"/>
      <w:pPr>
        <w:ind w:left="3600" w:hanging="360"/>
      </w:pPr>
      <w:rPr>
        <w:rFonts w:ascii="Courier New" w:hAnsi="Courier New" w:hint="default"/>
      </w:rPr>
    </w:lvl>
    <w:lvl w:ilvl="5" w:tplc="53F65D0A">
      <w:start w:val="1"/>
      <w:numFmt w:val="bullet"/>
      <w:lvlText w:val=""/>
      <w:lvlJc w:val="left"/>
      <w:pPr>
        <w:ind w:left="4320" w:hanging="360"/>
      </w:pPr>
      <w:rPr>
        <w:rFonts w:ascii="Wingdings" w:hAnsi="Wingdings" w:hint="default"/>
      </w:rPr>
    </w:lvl>
    <w:lvl w:ilvl="6" w:tplc="E5047FB8">
      <w:start w:val="1"/>
      <w:numFmt w:val="bullet"/>
      <w:lvlText w:val=""/>
      <w:lvlJc w:val="left"/>
      <w:pPr>
        <w:ind w:left="5040" w:hanging="360"/>
      </w:pPr>
      <w:rPr>
        <w:rFonts w:ascii="Symbol" w:hAnsi="Symbol" w:hint="default"/>
      </w:rPr>
    </w:lvl>
    <w:lvl w:ilvl="7" w:tplc="3A5067AA">
      <w:start w:val="1"/>
      <w:numFmt w:val="bullet"/>
      <w:lvlText w:val="o"/>
      <w:lvlJc w:val="left"/>
      <w:pPr>
        <w:ind w:left="5760" w:hanging="360"/>
      </w:pPr>
      <w:rPr>
        <w:rFonts w:ascii="Courier New" w:hAnsi="Courier New" w:hint="default"/>
      </w:rPr>
    </w:lvl>
    <w:lvl w:ilvl="8" w:tplc="5E30EBBC">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7"/>
  </w:num>
  <w:num w:numId="4">
    <w:abstractNumId w:val="30"/>
  </w:num>
  <w:num w:numId="5">
    <w:abstractNumId w:val="25"/>
  </w:num>
  <w:num w:numId="6">
    <w:abstractNumId w:val="19"/>
  </w:num>
  <w:num w:numId="7">
    <w:abstractNumId w:val="14"/>
  </w:num>
  <w:num w:numId="8">
    <w:abstractNumId w:val="22"/>
  </w:num>
  <w:num w:numId="9">
    <w:abstractNumId w:val="38"/>
  </w:num>
  <w:num w:numId="10">
    <w:abstractNumId w:val="1"/>
  </w:num>
  <w:num w:numId="11">
    <w:abstractNumId w:val="29"/>
  </w:num>
  <w:num w:numId="12">
    <w:abstractNumId w:val="35"/>
  </w:num>
  <w:num w:numId="13">
    <w:abstractNumId w:val="34"/>
  </w:num>
  <w:num w:numId="14">
    <w:abstractNumId w:val="32"/>
  </w:num>
  <w:num w:numId="15">
    <w:abstractNumId w:val="7"/>
  </w:num>
  <w:num w:numId="16">
    <w:abstractNumId w:val="18"/>
  </w:num>
  <w:num w:numId="17">
    <w:abstractNumId w:val="6"/>
  </w:num>
  <w:num w:numId="18">
    <w:abstractNumId w:val="0"/>
  </w:num>
  <w:num w:numId="19">
    <w:abstractNumId w:val="13"/>
  </w:num>
  <w:num w:numId="20">
    <w:abstractNumId w:val="16"/>
  </w:num>
  <w:num w:numId="21">
    <w:abstractNumId w:val="33"/>
  </w:num>
  <w:num w:numId="22">
    <w:abstractNumId w:val="10"/>
  </w:num>
  <w:num w:numId="23">
    <w:abstractNumId w:val="3"/>
  </w:num>
  <w:num w:numId="24">
    <w:abstractNumId w:val="8"/>
  </w:num>
  <w:num w:numId="25">
    <w:abstractNumId w:val="21"/>
  </w:num>
  <w:num w:numId="26">
    <w:abstractNumId w:val="23"/>
  </w:num>
  <w:num w:numId="27">
    <w:abstractNumId w:val="20"/>
  </w:num>
  <w:num w:numId="28">
    <w:abstractNumId w:val="36"/>
  </w:num>
  <w:num w:numId="29">
    <w:abstractNumId w:val="9"/>
  </w:num>
  <w:num w:numId="30">
    <w:abstractNumId w:val="26"/>
  </w:num>
  <w:num w:numId="31">
    <w:abstractNumId w:val="31"/>
  </w:num>
  <w:num w:numId="32">
    <w:abstractNumId w:val="11"/>
  </w:num>
  <w:num w:numId="33">
    <w:abstractNumId w:val="2"/>
  </w:num>
  <w:num w:numId="34">
    <w:abstractNumId w:val="4"/>
  </w:num>
  <w:num w:numId="35">
    <w:abstractNumId w:val="15"/>
  </w:num>
  <w:num w:numId="36">
    <w:abstractNumId w:val="39"/>
  </w:num>
  <w:num w:numId="37">
    <w:abstractNumId w:val="5"/>
  </w:num>
  <w:num w:numId="38">
    <w:abstractNumId w:val="28"/>
  </w:num>
  <w:num w:numId="39">
    <w:abstractNumId w:val="1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22"/>
    <w:rsid w:val="00001486"/>
    <w:rsid w:val="00003582"/>
    <w:rsid w:val="00007F57"/>
    <w:rsid w:val="00007F99"/>
    <w:rsid w:val="0001213A"/>
    <w:rsid w:val="00012661"/>
    <w:rsid w:val="000126F7"/>
    <w:rsid w:val="00016341"/>
    <w:rsid w:val="00021AD7"/>
    <w:rsid w:val="000221A0"/>
    <w:rsid w:val="000305BA"/>
    <w:rsid w:val="00031D3C"/>
    <w:rsid w:val="00031E25"/>
    <w:rsid w:val="0003203B"/>
    <w:rsid w:val="000334FB"/>
    <w:rsid w:val="0004243F"/>
    <w:rsid w:val="000425F3"/>
    <w:rsid w:val="00045C20"/>
    <w:rsid w:val="000463DF"/>
    <w:rsid w:val="0005056D"/>
    <w:rsid w:val="000629A0"/>
    <w:rsid w:val="00064B8C"/>
    <w:rsid w:val="00067B65"/>
    <w:rsid w:val="00067DDB"/>
    <w:rsid w:val="000741D3"/>
    <w:rsid w:val="000742F4"/>
    <w:rsid w:val="000866BF"/>
    <w:rsid w:val="00087134"/>
    <w:rsid w:val="00087F3C"/>
    <w:rsid w:val="0009062F"/>
    <w:rsid w:val="00092C30"/>
    <w:rsid w:val="00092CE0"/>
    <w:rsid w:val="00094500"/>
    <w:rsid w:val="000964D4"/>
    <w:rsid w:val="000A021E"/>
    <w:rsid w:val="000A0B88"/>
    <w:rsid w:val="000A4F67"/>
    <w:rsid w:val="000B093D"/>
    <w:rsid w:val="000B4E25"/>
    <w:rsid w:val="000C5FE5"/>
    <w:rsid w:val="000C682C"/>
    <w:rsid w:val="000C6C09"/>
    <w:rsid w:val="000D2B44"/>
    <w:rsid w:val="000D3A6A"/>
    <w:rsid w:val="000D559E"/>
    <w:rsid w:val="000D7933"/>
    <w:rsid w:val="000E145D"/>
    <w:rsid w:val="000E75F3"/>
    <w:rsid w:val="000F43E9"/>
    <w:rsid w:val="000F71CA"/>
    <w:rsid w:val="000F79F1"/>
    <w:rsid w:val="001030A3"/>
    <w:rsid w:val="001052C1"/>
    <w:rsid w:val="00107C75"/>
    <w:rsid w:val="00107DFF"/>
    <w:rsid w:val="00110FEA"/>
    <w:rsid w:val="001151C2"/>
    <w:rsid w:val="00120629"/>
    <w:rsid w:val="001239C6"/>
    <w:rsid w:val="00125A51"/>
    <w:rsid w:val="00131402"/>
    <w:rsid w:val="001317BA"/>
    <w:rsid w:val="00132FB8"/>
    <w:rsid w:val="001353BA"/>
    <w:rsid w:val="00145095"/>
    <w:rsid w:val="001464BD"/>
    <w:rsid w:val="001476A5"/>
    <w:rsid w:val="001509E3"/>
    <w:rsid w:val="001555FB"/>
    <w:rsid w:val="00157791"/>
    <w:rsid w:val="00165768"/>
    <w:rsid w:val="001660D7"/>
    <w:rsid w:val="00166BB3"/>
    <w:rsid w:val="0017129E"/>
    <w:rsid w:val="00171AD3"/>
    <w:rsid w:val="00174E8D"/>
    <w:rsid w:val="00185341"/>
    <w:rsid w:val="00185908"/>
    <w:rsid w:val="00190469"/>
    <w:rsid w:val="0019478F"/>
    <w:rsid w:val="00196207"/>
    <w:rsid w:val="0019676D"/>
    <w:rsid w:val="00196788"/>
    <w:rsid w:val="001A3ACC"/>
    <w:rsid w:val="001A4969"/>
    <w:rsid w:val="001A6D5B"/>
    <w:rsid w:val="001B09E3"/>
    <w:rsid w:val="001C4BA8"/>
    <w:rsid w:val="001C5078"/>
    <w:rsid w:val="001C6525"/>
    <w:rsid w:val="001C659E"/>
    <w:rsid w:val="001D2787"/>
    <w:rsid w:val="001D603C"/>
    <w:rsid w:val="001E0683"/>
    <w:rsid w:val="001E1958"/>
    <w:rsid w:val="001E6418"/>
    <w:rsid w:val="001F2F24"/>
    <w:rsid w:val="00204E40"/>
    <w:rsid w:val="002059F5"/>
    <w:rsid w:val="00210DD6"/>
    <w:rsid w:val="00211821"/>
    <w:rsid w:val="00213169"/>
    <w:rsid w:val="00213446"/>
    <w:rsid w:val="00214378"/>
    <w:rsid w:val="002148AB"/>
    <w:rsid w:val="00220E22"/>
    <w:rsid w:val="0022129D"/>
    <w:rsid w:val="0022375C"/>
    <w:rsid w:val="00223910"/>
    <w:rsid w:val="00232DB3"/>
    <w:rsid w:val="00236AD0"/>
    <w:rsid w:val="00237894"/>
    <w:rsid w:val="0024088B"/>
    <w:rsid w:val="00242E34"/>
    <w:rsid w:val="00243D1A"/>
    <w:rsid w:val="00244E4E"/>
    <w:rsid w:val="00246DF1"/>
    <w:rsid w:val="00252AB3"/>
    <w:rsid w:val="002546BB"/>
    <w:rsid w:val="00256DB6"/>
    <w:rsid w:val="00261587"/>
    <w:rsid w:val="00262B67"/>
    <w:rsid w:val="0026471B"/>
    <w:rsid w:val="002654E9"/>
    <w:rsid w:val="002671F9"/>
    <w:rsid w:val="002719D6"/>
    <w:rsid w:val="00272F08"/>
    <w:rsid w:val="0027420D"/>
    <w:rsid w:val="00277D83"/>
    <w:rsid w:val="0028087C"/>
    <w:rsid w:val="00281973"/>
    <w:rsid w:val="00286F21"/>
    <w:rsid w:val="00290D27"/>
    <w:rsid w:val="00290E16"/>
    <w:rsid w:val="002918FA"/>
    <w:rsid w:val="00291C02"/>
    <w:rsid w:val="002969C3"/>
    <w:rsid w:val="0029701F"/>
    <w:rsid w:val="00297793"/>
    <w:rsid w:val="002A1F21"/>
    <w:rsid w:val="002A28AF"/>
    <w:rsid w:val="002A3D9C"/>
    <w:rsid w:val="002A4D85"/>
    <w:rsid w:val="002A715F"/>
    <w:rsid w:val="002B062B"/>
    <w:rsid w:val="002B1C44"/>
    <w:rsid w:val="002B54A0"/>
    <w:rsid w:val="002C0D62"/>
    <w:rsid w:val="002C2CF3"/>
    <w:rsid w:val="002C7343"/>
    <w:rsid w:val="002C7A68"/>
    <w:rsid w:val="002D2798"/>
    <w:rsid w:val="002D402B"/>
    <w:rsid w:val="002E0E61"/>
    <w:rsid w:val="002E6AD8"/>
    <w:rsid w:val="002E6C68"/>
    <w:rsid w:val="002F1134"/>
    <w:rsid w:val="002F4172"/>
    <w:rsid w:val="002F692B"/>
    <w:rsid w:val="002F754B"/>
    <w:rsid w:val="002F7E63"/>
    <w:rsid w:val="0030194B"/>
    <w:rsid w:val="00305FE3"/>
    <w:rsid w:val="00313651"/>
    <w:rsid w:val="00315160"/>
    <w:rsid w:val="00317D87"/>
    <w:rsid w:val="003215E2"/>
    <w:rsid w:val="00331A9A"/>
    <w:rsid w:val="00334EEF"/>
    <w:rsid w:val="00336DE2"/>
    <w:rsid w:val="003400C3"/>
    <w:rsid w:val="003428DF"/>
    <w:rsid w:val="003440AD"/>
    <w:rsid w:val="00344AB1"/>
    <w:rsid w:val="00353FD5"/>
    <w:rsid w:val="00354CA0"/>
    <w:rsid w:val="0035588C"/>
    <w:rsid w:val="00362360"/>
    <w:rsid w:val="00362A53"/>
    <w:rsid w:val="00366F43"/>
    <w:rsid w:val="00370031"/>
    <w:rsid w:val="00385EB8"/>
    <w:rsid w:val="00390FFC"/>
    <w:rsid w:val="0039133D"/>
    <w:rsid w:val="00393C13"/>
    <w:rsid w:val="00394077"/>
    <w:rsid w:val="003A72BC"/>
    <w:rsid w:val="003A7A13"/>
    <w:rsid w:val="003B3187"/>
    <w:rsid w:val="003C183A"/>
    <w:rsid w:val="003C2B1E"/>
    <w:rsid w:val="003C3089"/>
    <w:rsid w:val="003C642E"/>
    <w:rsid w:val="003D518F"/>
    <w:rsid w:val="003D6617"/>
    <w:rsid w:val="003E12B6"/>
    <w:rsid w:val="003E727B"/>
    <w:rsid w:val="00400E6A"/>
    <w:rsid w:val="004070FE"/>
    <w:rsid w:val="0041526B"/>
    <w:rsid w:val="00417B9B"/>
    <w:rsid w:val="004227C2"/>
    <w:rsid w:val="00422DD2"/>
    <w:rsid w:val="00424414"/>
    <w:rsid w:val="00424728"/>
    <w:rsid w:val="0042613B"/>
    <w:rsid w:val="004277D2"/>
    <w:rsid w:val="00430C4D"/>
    <w:rsid w:val="0043136C"/>
    <w:rsid w:val="00431E90"/>
    <w:rsid w:val="00432410"/>
    <w:rsid w:val="00433734"/>
    <w:rsid w:val="00433ADB"/>
    <w:rsid w:val="00437306"/>
    <w:rsid w:val="004433AF"/>
    <w:rsid w:val="0044389F"/>
    <w:rsid w:val="00443C34"/>
    <w:rsid w:val="00451BB0"/>
    <w:rsid w:val="00451CD8"/>
    <w:rsid w:val="0045584C"/>
    <w:rsid w:val="0045606E"/>
    <w:rsid w:val="00462C67"/>
    <w:rsid w:val="00466554"/>
    <w:rsid w:val="004674E5"/>
    <w:rsid w:val="004704D9"/>
    <w:rsid w:val="00473A50"/>
    <w:rsid w:val="0047568D"/>
    <w:rsid w:val="004776F8"/>
    <w:rsid w:val="0048413A"/>
    <w:rsid w:val="00491E85"/>
    <w:rsid w:val="00492CEC"/>
    <w:rsid w:val="004A2971"/>
    <w:rsid w:val="004A7303"/>
    <w:rsid w:val="004B3DCF"/>
    <w:rsid w:val="004B4209"/>
    <w:rsid w:val="004B651E"/>
    <w:rsid w:val="004B6DE4"/>
    <w:rsid w:val="004D1523"/>
    <w:rsid w:val="004D1FB6"/>
    <w:rsid w:val="004D5327"/>
    <w:rsid w:val="004D6428"/>
    <w:rsid w:val="004E0275"/>
    <w:rsid w:val="004E0FE6"/>
    <w:rsid w:val="004E1D1B"/>
    <w:rsid w:val="004E6ECD"/>
    <w:rsid w:val="004F23B9"/>
    <w:rsid w:val="004F75FE"/>
    <w:rsid w:val="00502D54"/>
    <w:rsid w:val="005034F6"/>
    <w:rsid w:val="00511094"/>
    <w:rsid w:val="005130FE"/>
    <w:rsid w:val="0051456A"/>
    <w:rsid w:val="005278E0"/>
    <w:rsid w:val="00530DE4"/>
    <w:rsid w:val="00535E07"/>
    <w:rsid w:val="00537209"/>
    <w:rsid w:val="00541914"/>
    <w:rsid w:val="00545366"/>
    <w:rsid w:val="005473CD"/>
    <w:rsid w:val="00551830"/>
    <w:rsid w:val="00554082"/>
    <w:rsid w:val="0056623D"/>
    <w:rsid w:val="00571310"/>
    <w:rsid w:val="005743F2"/>
    <w:rsid w:val="00574B0C"/>
    <w:rsid w:val="00577AAB"/>
    <w:rsid w:val="0058087F"/>
    <w:rsid w:val="005839DF"/>
    <w:rsid w:val="00585374"/>
    <w:rsid w:val="00586872"/>
    <w:rsid w:val="00590E5A"/>
    <w:rsid w:val="005912E3"/>
    <w:rsid w:val="00591571"/>
    <w:rsid w:val="005929D8"/>
    <w:rsid w:val="00596049"/>
    <w:rsid w:val="005A09CD"/>
    <w:rsid w:val="005A2FEA"/>
    <w:rsid w:val="005B22F7"/>
    <w:rsid w:val="005C0541"/>
    <w:rsid w:val="005C0F82"/>
    <w:rsid w:val="005C7997"/>
    <w:rsid w:val="005D1D04"/>
    <w:rsid w:val="005D1E82"/>
    <w:rsid w:val="005D20C2"/>
    <w:rsid w:val="005D319A"/>
    <w:rsid w:val="005D3F09"/>
    <w:rsid w:val="005D50D8"/>
    <w:rsid w:val="005D7A3B"/>
    <w:rsid w:val="005E0CC7"/>
    <w:rsid w:val="005E217D"/>
    <w:rsid w:val="005F17EE"/>
    <w:rsid w:val="005F3911"/>
    <w:rsid w:val="005F39BD"/>
    <w:rsid w:val="005F5EAA"/>
    <w:rsid w:val="00601AD9"/>
    <w:rsid w:val="00603DE2"/>
    <w:rsid w:val="00604F97"/>
    <w:rsid w:val="00610B5C"/>
    <w:rsid w:val="00612285"/>
    <w:rsid w:val="00613FBD"/>
    <w:rsid w:val="006142A4"/>
    <w:rsid w:val="0061773B"/>
    <w:rsid w:val="006223C5"/>
    <w:rsid w:val="00622ACE"/>
    <w:rsid w:val="00622E24"/>
    <w:rsid w:val="00626A00"/>
    <w:rsid w:val="00631CA0"/>
    <w:rsid w:val="0063401D"/>
    <w:rsid w:val="00634BB7"/>
    <w:rsid w:val="00644A17"/>
    <w:rsid w:val="00644C6B"/>
    <w:rsid w:val="00645BEE"/>
    <w:rsid w:val="006462AC"/>
    <w:rsid w:val="00647201"/>
    <w:rsid w:val="00652663"/>
    <w:rsid w:val="006647F0"/>
    <w:rsid w:val="0066585C"/>
    <w:rsid w:val="00670779"/>
    <w:rsid w:val="006727BB"/>
    <w:rsid w:val="0067405E"/>
    <w:rsid w:val="0067498A"/>
    <w:rsid w:val="0068111D"/>
    <w:rsid w:val="00681476"/>
    <w:rsid w:val="006841E7"/>
    <w:rsid w:val="00684F24"/>
    <w:rsid w:val="0069175A"/>
    <w:rsid w:val="006933D1"/>
    <w:rsid w:val="006971A2"/>
    <w:rsid w:val="006A00B2"/>
    <w:rsid w:val="006A0AB7"/>
    <w:rsid w:val="006A3A96"/>
    <w:rsid w:val="006A56D8"/>
    <w:rsid w:val="006B0087"/>
    <w:rsid w:val="006B54B0"/>
    <w:rsid w:val="006B6159"/>
    <w:rsid w:val="006B676C"/>
    <w:rsid w:val="006C210B"/>
    <w:rsid w:val="006C2282"/>
    <w:rsid w:val="006C293D"/>
    <w:rsid w:val="006C6065"/>
    <w:rsid w:val="006C6EE0"/>
    <w:rsid w:val="006D0BFC"/>
    <w:rsid w:val="006D648D"/>
    <w:rsid w:val="006E126A"/>
    <w:rsid w:val="006E18E4"/>
    <w:rsid w:val="006E50D9"/>
    <w:rsid w:val="006E65F3"/>
    <w:rsid w:val="006F08C8"/>
    <w:rsid w:val="006F2004"/>
    <w:rsid w:val="006F47B0"/>
    <w:rsid w:val="00703396"/>
    <w:rsid w:val="00703E86"/>
    <w:rsid w:val="0071700B"/>
    <w:rsid w:val="007204AA"/>
    <w:rsid w:val="00721390"/>
    <w:rsid w:val="007215A6"/>
    <w:rsid w:val="00724B99"/>
    <w:rsid w:val="00726D4B"/>
    <w:rsid w:val="00731FE3"/>
    <w:rsid w:val="00733517"/>
    <w:rsid w:val="007347B8"/>
    <w:rsid w:val="00734A7D"/>
    <w:rsid w:val="00737E22"/>
    <w:rsid w:val="00737F72"/>
    <w:rsid w:val="007423F7"/>
    <w:rsid w:val="007463CE"/>
    <w:rsid w:val="00746B6A"/>
    <w:rsid w:val="00751F79"/>
    <w:rsid w:val="00753EA1"/>
    <w:rsid w:val="00754A4C"/>
    <w:rsid w:val="00755B09"/>
    <w:rsid w:val="00757900"/>
    <w:rsid w:val="0076023B"/>
    <w:rsid w:val="007608AD"/>
    <w:rsid w:val="007706ED"/>
    <w:rsid w:val="007717B5"/>
    <w:rsid w:val="00773FDD"/>
    <w:rsid w:val="00784196"/>
    <w:rsid w:val="00785D26"/>
    <w:rsid w:val="007953FB"/>
    <w:rsid w:val="007A4D94"/>
    <w:rsid w:val="007A79D6"/>
    <w:rsid w:val="007B3569"/>
    <w:rsid w:val="007C0EE8"/>
    <w:rsid w:val="007C17A7"/>
    <w:rsid w:val="007C1EDB"/>
    <w:rsid w:val="007C20C5"/>
    <w:rsid w:val="007C2281"/>
    <w:rsid w:val="007C3228"/>
    <w:rsid w:val="007C7D18"/>
    <w:rsid w:val="007D068B"/>
    <w:rsid w:val="007D27FD"/>
    <w:rsid w:val="007D284F"/>
    <w:rsid w:val="007D6024"/>
    <w:rsid w:val="007E4E13"/>
    <w:rsid w:val="007E4F6F"/>
    <w:rsid w:val="007E5250"/>
    <w:rsid w:val="007E76B8"/>
    <w:rsid w:val="007E7C04"/>
    <w:rsid w:val="007F16AB"/>
    <w:rsid w:val="007F3D9D"/>
    <w:rsid w:val="008010E5"/>
    <w:rsid w:val="008015B2"/>
    <w:rsid w:val="00802E23"/>
    <w:rsid w:val="008046C7"/>
    <w:rsid w:val="008122EB"/>
    <w:rsid w:val="00817A16"/>
    <w:rsid w:val="008211F2"/>
    <w:rsid w:val="00822D30"/>
    <w:rsid w:val="008331F3"/>
    <w:rsid w:val="00833486"/>
    <w:rsid w:val="0084251A"/>
    <w:rsid w:val="00846571"/>
    <w:rsid w:val="00847A8F"/>
    <w:rsid w:val="00852419"/>
    <w:rsid w:val="008671AF"/>
    <w:rsid w:val="00872FF6"/>
    <w:rsid w:val="008802A4"/>
    <w:rsid w:val="0088255D"/>
    <w:rsid w:val="00884A38"/>
    <w:rsid w:val="00884E29"/>
    <w:rsid w:val="00886FAB"/>
    <w:rsid w:val="00887615"/>
    <w:rsid w:val="008876C0"/>
    <w:rsid w:val="00890D24"/>
    <w:rsid w:val="00891571"/>
    <w:rsid w:val="00891616"/>
    <w:rsid w:val="00893EE8"/>
    <w:rsid w:val="0089487B"/>
    <w:rsid w:val="008A692F"/>
    <w:rsid w:val="008A6C96"/>
    <w:rsid w:val="008A74E9"/>
    <w:rsid w:val="008A7B9A"/>
    <w:rsid w:val="008B000F"/>
    <w:rsid w:val="008B136E"/>
    <w:rsid w:val="008B69E4"/>
    <w:rsid w:val="008C5432"/>
    <w:rsid w:val="008D1D86"/>
    <w:rsid w:val="008D45BC"/>
    <w:rsid w:val="008E037B"/>
    <w:rsid w:val="008E2FEC"/>
    <w:rsid w:val="008E3E24"/>
    <w:rsid w:val="008E3E40"/>
    <w:rsid w:val="008E66F9"/>
    <w:rsid w:val="008F294F"/>
    <w:rsid w:val="008F56B0"/>
    <w:rsid w:val="0090062D"/>
    <w:rsid w:val="00900928"/>
    <w:rsid w:val="00902D5D"/>
    <w:rsid w:val="0090444B"/>
    <w:rsid w:val="00904813"/>
    <w:rsid w:val="0090650B"/>
    <w:rsid w:val="00906D0F"/>
    <w:rsid w:val="009134FD"/>
    <w:rsid w:val="00917D6B"/>
    <w:rsid w:val="009220D3"/>
    <w:rsid w:val="00922431"/>
    <w:rsid w:val="00922899"/>
    <w:rsid w:val="00927338"/>
    <w:rsid w:val="00927370"/>
    <w:rsid w:val="00932605"/>
    <w:rsid w:val="0093549D"/>
    <w:rsid w:val="0095310A"/>
    <w:rsid w:val="00957C89"/>
    <w:rsid w:val="00962752"/>
    <w:rsid w:val="00962956"/>
    <w:rsid w:val="00963696"/>
    <w:rsid w:val="00963EC7"/>
    <w:rsid w:val="00965CFC"/>
    <w:rsid w:val="0096708D"/>
    <w:rsid w:val="0096736E"/>
    <w:rsid w:val="00967A75"/>
    <w:rsid w:val="00970172"/>
    <w:rsid w:val="00970C67"/>
    <w:rsid w:val="00972AC2"/>
    <w:rsid w:val="00972F05"/>
    <w:rsid w:val="0097582C"/>
    <w:rsid w:val="009770AB"/>
    <w:rsid w:val="00977DDC"/>
    <w:rsid w:val="0098202A"/>
    <w:rsid w:val="0098524D"/>
    <w:rsid w:val="009857A6"/>
    <w:rsid w:val="0098660F"/>
    <w:rsid w:val="009929D0"/>
    <w:rsid w:val="009A585C"/>
    <w:rsid w:val="009B2EEA"/>
    <w:rsid w:val="009B735A"/>
    <w:rsid w:val="009C30E6"/>
    <w:rsid w:val="009C5075"/>
    <w:rsid w:val="009D4203"/>
    <w:rsid w:val="009D65E8"/>
    <w:rsid w:val="009E2548"/>
    <w:rsid w:val="009E4ACB"/>
    <w:rsid w:val="009E574B"/>
    <w:rsid w:val="009E7150"/>
    <w:rsid w:val="009F1996"/>
    <w:rsid w:val="009F312D"/>
    <w:rsid w:val="009F34EF"/>
    <w:rsid w:val="009F37CA"/>
    <w:rsid w:val="009F58D1"/>
    <w:rsid w:val="009F5B16"/>
    <w:rsid w:val="009F6483"/>
    <w:rsid w:val="00A05549"/>
    <w:rsid w:val="00A06EE9"/>
    <w:rsid w:val="00A07E79"/>
    <w:rsid w:val="00A1094E"/>
    <w:rsid w:val="00A10CD9"/>
    <w:rsid w:val="00A12D1F"/>
    <w:rsid w:val="00A14053"/>
    <w:rsid w:val="00A1740C"/>
    <w:rsid w:val="00A2392E"/>
    <w:rsid w:val="00A31A54"/>
    <w:rsid w:val="00A3777F"/>
    <w:rsid w:val="00A4076E"/>
    <w:rsid w:val="00A4422D"/>
    <w:rsid w:val="00A468D9"/>
    <w:rsid w:val="00A526A1"/>
    <w:rsid w:val="00A56C1E"/>
    <w:rsid w:val="00A605C8"/>
    <w:rsid w:val="00A656C0"/>
    <w:rsid w:val="00A66BAF"/>
    <w:rsid w:val="00A67FD8"/>
    <w:rsid w:val="00A7083A"/>
    <w:rsid w:val="00A712F4"/>
    <w:rsid w:val="00A759F8"/>
    <w:rsid w:val="00A768E3"/>
    <w:rsid w:val="00A8046A"/>
    <w:rsid w:val="00A87083"/>
    <w:rsid w:val="00A920BC"/>
    <w:rsid w:val="00A933D3"/>
    <w:rsid w:val="00A95690"/>
    <w:rsid w:val="00A97123"/>
    <w:rsid w:val="00AA2E02"/>
    <w:rsid w:val="00AA4CE5"/>
    <w:rsid w:val="00AB07BD"/>
    <w:rsid w:val="00AB2140"/>
    <w:rsid w:val="00AB4797"/>
    <w:rsid w:val="00AC6D68"/>
    <w:rsid w:val="00AD5628"/>
    <w:rsid w:val="00AD6C34"/>
    <w:rsid w:val="00AE11C6"/>
    <w:rsid w:val="00AE2DF6"/>
    <w:rsid w:val="00AE5460"/>
    <w:rsid w:val="00AE6C26"/>
    <w:rsid w:val="00AF1431"/>
    <w:rsid w:val="00AF6B22"/>
    <w:rsid w:val="00AF7E70"/>
    <w:rsid w:val="00B0015E"/>
    <w:rsid w:val="00B017FB"/>
    <w:rsid w:val="00B025B9"/>
    <w:rsid w:val="00B04209"/>
    <w:rsid w:val="00B05082"/>
    <w:rsid w:val="00B052AC"/>
    <w:rsid w:val="00B063A0"/>
    <w:rsid w:val="00B07513"/>
    <w:rsid w:val="00B1581E"/>
    <w:rsid w:val="00B1729B"/>
    <w:rsid w:val="00B202E0"/>
    <w:rsid w:val="00B24AD3"/>
    <w:rsid w:val="00B2633C"/>
    <w:rsid w:val="00B26760"/>
    <w:rsid w:val="00B2785B"/>
    <w:rsid w:val="00B35B80"/>
    <w:rsid w:val="00B41C3D"/>
    <w:rsid w:val="00B4337D"/>
    <w:rsid w:val="00B45CC6"/>
    <w:rsid w:val="00B52D3C"/>
    <w:rsid w:val="00B53596"/>
    <w:rsid w:val="00B53C2E"/>
    <w:rsid w:val="00B60DB9"/>
    <w:rsid w:val="00B627BC"/>
    <w:rsid w:val="00B636A7"/>
    <w:rsid w:val="00B64F8D"/>
    <w:rsid w:val="00B7002F"/>
    <w:rsid w:val="00B7146D"/>
    <w:rsid w:val="00B74895"/>
    <w:rsid w:val="00B809BB"/>
    <w:rsid w:val="00B8251A"/>
    <w:rsid w:val="00B830E9"/>
    <w:rsid w:val="00B83506"/>
    <w:rsid w:val="00B86967"/>
    <w:rsid w:val="00B920D3"/>
    <w:rsid w:val="00B92134"/>
    <w:rsid w:val="00B94AD8"/>
    <w:rsid w:val="00B95CDA"/>
    <w:rsid w:val="00BA02AB"/>
    <w:rsid w:val="00BA63B5"/>
    <w:rsid w:val="00BB0DED"/>
    <w:rsid w:val="00BB2841"/>
    <w:rsid w:val="00BB42FB"/>
    <w:rsid w:val="00BB6C1E"/>
    <w:rsid w:val="00BC0482"/>
    <w:rsid w:val="00BD40F0"/>
    <w:rsid w:val="00BD4703"/>
    <w:rsid w:val="00BD5366"/>
    <w:rsid w:val="00BE0E22"/>
    <w:rsid w:val="00BE276B"/>
    <w:rsid w:val="00BE28CF"/>
    <w:rsid w:val="00BE3D7B"/>
    <w:rsid w:val="00BF0B0B"/>
    <w:rsid w:val="00BF2143"/>
    <w:rsid w:val="00BF282C"/>
    <w:rsid w:val="00BF3C91"/>
    <w:rsid w:val="00BF5F74"/>
    <w:rsid w:val="00BF7597"/>
    <w:rsid w:val="00C024BE"/>
    <w:rsid w:val="00C0253B"/>
    <w:rsid w:val="00C045C2"/>
    <w:rsid w:val="00C07EB9"/>
    <w:rsid w:val="00C110DF"/>
    <w:rsid w:val="00C13799"/>
    <w:rsid w:val="00C15C1E"/>
    <w:rsid w:val="00C17BEC"/>
    <w:rsid w:val="00C215C3"/>
    <w:rsid w:val="00C230E9"/>
    <w:rsid w:val="00C24E88"/>
    <w:rsid w:val="00C27598"/>
    <w:rsid w:val="00C32C5C"/>
    <w:rsid w:val="00C338E5"/>
    <w:rsid w:val="00C37DDB"/>
    <w:rsid w:val="00C37EB7"/>
    <w:rsid w:val="00C43BF8"/>
    <w:rsid w:val="00C4444C"/>
    <w:rsid w:val="00C446F5"/>
    <w:rsid w:val="00C47A84"/>
    <w:rsid w:val="00C503A7"/>
    <w:rsid w:val="00C5770E"/>
    <w:rsid w:val="00C57B25"/>
    <w:rsid w:val="00C66AA9"/>
    <w:rsid w:val="00C72927"/>
    <w:rsid w:val="00C80B3D"/>
    <w:rsid w:val="00C9316A"/>
    <w:rsid w:val="00CA0CF3"/>
    <w:rsid w:val="00CA4598"/>
    <w:rsid w:val="00CA4BE3"/>
    <w:rsid w:val="00CA7389"/>
    <w:rsid w:val="00CA797A"/>
    <w:rsid w:val="00CB0013"/>
    <w:rsid w:val="00CB509E"/>
    <w:rsid w:val="00CC1C26"/>
    <w:rsid w:val="00CC3F34"/>
    <w:rsid w:val="00CC40B8"/>
    <w:rsid w:val="00CC49E9"/>
    <w:rsid w:val="00CC4B49"/>
    <w:rsid w:val="00CC7F70"/>
    <w:rsid w:val="00CD1E93"/>
    <w:rsid w:val="00CD482B"/>
    <w:rsid w:val="00CD5DA4"/>
    <w:rsid w:val="00CD6CC5"/>
    <w:rsid w:val="00CD764F"/>
    <w:rsid w:val="00CE31CD"/>
    <w:rsid w:val="00CE3678"/>
    <w:rsid w:val="00CE4611"/>
    <w:rsid w:val="00D000EB"/>
    <w:rsid w:val="00D02D85"/>
    <w:rsid w:val="00D03B27"/>
    <w:rsid w:val="00D03F8A"/>
    <w:rsid w:val="00D04588"/>
    <w:rsid w:val="00D046E6"/>
    <w:rsid w:val="00D07815"/>
    <w:rsid w:val="00D07A40"/>
    <w:rsid w:val="00D1308A"/>
    <w:rsid w:val="00D1322B"/>
    <w:rsid w:val="00D140CE"/>
    <w:rsid w:val="00D15E0F"/>
    <w:rsid w:val="00D15F5B"/>
    <w:rsid w:val="00D20494"/>
    <w:rsid w:val="00D2392F"/>
    <w:rsid w:val="00D25BF6"/>
    <w:rsid w:val="00D305CA"/>
    <w:rsid w:val="00D32930"/>
    <w:rsid w:val="00D352E9"/>
    <w:rsid w:val="00D37129"/>
    <w:rsid w:val="00D43A13"/>
    <w:rsid w:val="00D4473F"/>
    <w:rsid w:val="00D468E0"/>
    <w:rsid w:val="00D47DF4"/>
    <w:rsid w:val="00D50DF5"/>
    <w:rsid w:val="00D53BE7"/>
    <w:rsid w:val="00D5713E"/>
    <w:rsid w:val="00D602CF"/>
    <w:rsid w:val="00D632A8"/>
    <w:rsid w:val="00D6602C"/>
    <w:rsid w:val="00D67AB9"/>
    <w:rsid w:val="00D84023"/>
    <w:rsid w:val="00D84F5F"/>
    <w:rsid w:val="00D85C72"/>
    <w:rsid w:val="00D862A5"/>
    <w:rsid w:val="00D90AD7"/>
    <w:rsid w:val="00D90E4A"/>
    <w:rsid w:val="00D93FEA"/>
    <w:rsid w:val="00D940E9"/>
    <w:rsid w:val="00DA1347"/>
    <w:rsid w:val="00DA2C56"/>
    <w:rsid w:val="00DA3927"/>
    <w:rsid w:val="00DA4DBA"/>
    <w:rsid w:val="00DA7A71"/>
    <w:rsid w:val="00DA7EFB"/>
    <w:rsid w:val="00DB100C"/>
    <w:rsid w:val="00DB1EAA"/>
    <w:rsid w:val="00DB5E0A"/>
    <w:rsid w:val="00DC07A5"/>
    <w:rsid w:val="00DC6284"/>
    <w:rsid w:val="00DD182A"/>
    <w:rsid w:val="00DD379A"/>
    <w:rsid w:val="00DD409B"/>
    <w:rsid w:val="00DE4E38"/>
    <w:rsid w:val="00DE6DC8"/>
    <w:rsid w:val="00DE7258"/>
    <w:rsid w:val="00E000C1"/>
    <w:rsid w:val="00E01930"/>
    <w:rsid w:val="00E033BA"/>
    <w:rsid w:val="00E06208"/>
    <w:rsid w:val="00E13984"/>
    <w:rsid w:val="00E1690A"/>
    <w:rsid w:val="00E16B59"/>
    <w:rsid w:val="00E20127"/>
    <w:rsid w:val="00E21FC1"/>
    <w:rsid w:val="00E2723C"/>
    <w:rsid w:val="00E3395C"/>
    <w:rsid w:val="00E4314F"/>
    <w:rsid w:val="00E47C03"/>
    <w:rsid w:val="00E540A3"/>
    <w:rsid w:val="00E54CED"/>
    <w:rsid w:val="00E635E7"/>
    <w:rsid w:val="00E64834"/>
    <w:rsid w:val="00E66FEF"/>
    <w:rsid w:val="00E70951"/>
    <w:rsid w:val="00E73856"/>
    <w:rsid w:val="00E73BBC"/>
    <w:rsid w:val="00E75DE3"/>
    <w:rsid w:val="00E80E63"/>
    <w:rsid w:val="00E81BB0"/>
    <w:rsid w:val="00E82F10"/>
    <w:rsid w:val="00E878E6"/>
    <w:rsid w:val="00E94407"/>
    <w:rsid w:val="00E95EC9"/>
    <w:rsid w:val="00EA0E1A"/>
    <w:rsid w:val="00EA29F4"/>
    <w:rsid w:val="00EA5E9B"/>
    <w:rsid w:val="00EB4098"/>
    <w:rsid w:val="00EC0A88"/>
    <w:rsid w:val="00EC3C95"/>
    <w:rsid w:val="00EC3D46"/>
    <w:rsid w:val="00EC7D84"/>
    <w:rsid w:val="00ED0139"/>
    <w:rsid w:val="00ED07DC"/>
    <w:rsid w:val="00ED0C41"/>
    <w:rsid w:val="00ED1418"/>
    <w:rsid w:val="00ED2E86"/>
    <w:rsid w:val="00ED63B6"/>
    <w:rsid w:val="00EE1797"/>
    <w:rsid w:val="00EF02B2"/>
    <w:rsid w:val="00EF3885"/>
    <w:rsid w:val="00EF6255"/>
    <w:rsid w:val="00EF74C8"/>
    <w:rsid w:val="00EF7FBC"/>
    <w:rsid w:val="00F00828"/>
    <w:rsid w:val="00F013AD"/>
    <w:rsid w:val="00F067C0"/>
    <w:rsid w:val="00F1599B"/>
    <w:rsid w:val="00F1759D"/>
    <w:rsid w:val="00F24D9B"/>
    <w:rsid w:val="00F26037"/>
    <w:rsid w:val="00F26FC3"/>
    <w:rsid w:val="00F30724"/>
    <w:rsid w:val="00F335A9"/>
    <w:rsid w:val="00F34000"/>
    <w:rsid w:val="00F349A3"/>
    <w:rsid w:val="00F36429"/>
    <w:rsid w:val="00F50E85"/>
    <w:rsid w:val="00F52516"/>
    <w:rsid w:val="00F52DE3"/>
    <w:rsid w:val="00F64792"/>
    <w:rsid w:val="00F6748E"/>
    <w:rsid w:val="00F71FC0"/>
    <w:rsid w:val="00F76D16"/>
    <w:rsid w:val="00F803D2"/>
    <w:rsid w:val="00F86E13"/>
    <w:rsid w:val="00F90DCB"/>
    <w:rsid w:val="00FA08E6"/>
    <w:rsid w:val="00FA0B08"/>
    <w:rsid w:val="00FA2E64"/>
    <w:rsid w:val="00FA48E4"/>
    <w:rsid w:val="00FA68F6"/>
    <w:rsid w:val="00FB2429"/>
    <w:rsid w:val="00FB4ED4"/>
    <w:rsid w:val="00FB527B"/>
    <w:rsid w:val="00FB5701"/>
    <w:rsid w:val="00FC005F"/>
    <w:rsid w:val="00FC03B8"/>
    <w:rsid w:val="00FC1E74"/>
    <w:rsid w:val="00FC2C03"/>
    <w:rsid w:val="00FC2E46"/>
    <w:rsid w:val="00FD008A"/>
    <w:rsid w:val="00FD4203"/>
    <w:rsid w:val="00FD4AC5"/>
    <w:rsid w:val="00FD4D5A"/>
    <w:rsid w:val="00FD4DC7"/>
    <w:rsid w:val="00FE0644"/>
    <w:rsid w:val="00FE11E0"/>
    <w:rsid w:val="00FE1442"/>
    <w:rsid w:val="00FE1C3D"/>
    <w:rsid w:val="00FF3272"/>
    <w:rsid w:val="00FF3876"/>
    <w:rsid w:val="00FF516D"/>
    <w:rsid w:val="00FF59ED"/>
    <w:rsid w:val="0196D4F1"/>
    <w:rsid w:val="019FACC8"/>
    <w:rsid w:val="01DA11D1"/>
    <w:rsid w:val="01FB8D1F"/>
    <w:rsid w:val="02679CB0"/>
    <w:rsid w:val="0283D94E"/>
    <w:rsid w:val="02CB6E0B"/>
    <w:rsid w:val="02F0899A"/>
    <w:rsid w:val="03028CFB"/>
    <w:rsid w:val="030747C0"/>
    <w:rsid w:val="03D6BA31"/>
    <w:rsid w:val="03E70381"/>
    <w:rsid w:val="0403718A"/>
    <w:rsid w:val="048DAA34"/>
    <w:rsid w:val="04D92C62"/>
    <w:rsid w:val="0557964D"/>
    <w:rsid w:val="05B5804F"/>
    <w:rsid w:val="061EA402"/>
    <w:rsid w:val="06210560"/>
    <w:rsid w:val="06436BBA"/>
    <w:rsid w:val="06B08CF6"/>
    <w:rsid w:val="06C86560"/>
    <w:rsid w:val="084ECC90"/>
    <w:rsid w:val="08A8AB2E"/>
    <w:rsid w:val="092292BE"/>
    <w:rsid w:val="099DEE47"/>
    <w:rsid w:val="0A90FF16"/>
    <w:rsid w:val="0C036030"/>
    <w:rsid w:val="0D276436"/>
    <w:rsid w:val="0D3EA568"/>
    <w:rsid w:val="0E2991A1"/>
    <w:rsid w:val="0E9B54A9"/>
    <w:rsid w:val="0EC33497"/>
    <w:rsid w:val="0F04735B"/>
    <w:rsid w:val="0F44E21D"/>
    <w:rsid w:val="0F6254C9"/>
    <w:rsid w:val="0F94ECFE"/>
    <w:rsid w:val="0FAC5DEB"/>
    <w:rsid w:val="104EFB80"/>
    <w:rsid w:val="109A48F4"/>
    <w:rsid w:val="10A227A7"/>
    <w:rsid w:val="10F06CE2"/>
    <w:rsid w:val="1106D2B8"/>
    <w:rsid w:val="1283B940"/>
    <w:rsid w:val="13F8E513"/>
    <w:rsid w:val="14238D32"/>
    <w:rsid w:val="1527D65D"/>
    <w:rsid w:val="15777385"/>
    <w:rsid w:val="161D04AE"/>
    <w:rsid w:val="1636E705"/>
    <w:rsid w:val="16B51E1F"/>
    <w:rsid w:val="16C3A6BE"/>
    <w:rsid w:val="16EAF76E"/>
    <w:rsid w:val="1721ECEC"/>
    <w:rsid w:val="17289A51"/>
    <w:rsid w:val="174297D2"/>
    <w:rsid w:val="1760A692"/>
    <w:rsid w:val="17951C28"/>
    <w:rsid w:val="180BBB23"/>
    <w:rsid w:val="1843CA19"/>
    <w:rsid w:val="188F9D8E"/>
    <w:rsid w:val="196EC9EC"/>
    <w:rsid w:val="19B39917"/>
    <w:rsid w:val="1A84F339"/>
    <w:rsid w:val="1AAC5A9A"/>
    <w:rsid w:val="1ADACAF0"/>
    <w:rsid w:val="1B435BE5"/>
    <w:rsid w:val="1B4C373D"/>
    <w:rsid w:val="1BF780A9"/>
    <w:rsid w:val="1C5A47A9"/>
    <w:rsid w:val="1CDD74EF"/>
    <w:rsid w:val="1CF825EF"/>
    <w:rsid w:val="1D82856A"/>
    <w:rsid w:val="1DC94A5C"/>
    <w:rsid w:val="1DEA7FC4"/>
    <w:rsid w:val="1E794550"/>
    <w:rsid w:val="1E936949"/>
    <w:rsid w:val="1EC266A6"/>
    <w:rsid w:val="1ECA7E65"/>
    <w:rsid w:val="1F67664C"/>
    <w:rsid w:val="1FAFE592"/>
    <w:rsid w:val="1FBCCEC4"/>
    <w:rsid w:val="1FC456A8"/>
    <w:rsid w:val="20094D97"/>
    <w:rsid w:val="20BA262C"/>
    <w:rsid w:val="20E6D90C"/>
    <w:rsid w:val="20E97A18"/>
    <w:rsid w:val="210037B8"/>
    <w:rsid w:val="214FC358"/>
    <w:rsid w:val="21788F5B"/>
    <w:rsid w:val="2187B4CB"/>
    <w:rsid w:val="21B0E612"/>
    <w:rsid w:val="21B98DD5"/>
    <w:rsid w:val="21E0B810"/>
    <w:rsid w:val="2260E106"/>
    <w:rsid w:val="2290B304"/>
    <w:rsid w:val="22A197BF"/>
    <w:rsid w:val="22EB93B9"/>
    <w:rsid w:val="237C96FC"/>
    <w:rsid w:val="242A4863"/>
    <w:rsid w:val="248C0794"/>
    <w:rsid w:val="24B5944C"/>
    <w:rsid w:val="24F1C2CF"/>
    <w:rsid w:val="25213D1C"/>
    <w:rsid w:val="254EB32B"/>
    <w:rsid w:val="25C853C6"/>
    <w:rsid w:val="25EF0D41"/>
    <w:rsid w:val="2712EA09"/>
    <w:rsid w:val="27642427"/>
    <w:rsid w:val="27D58120"/>
    <w:rsid w:val="27D6460E"/>
    <w:rsid w:val="27FA48D8"/>
    <w:rsid w:val="2814C423"/>
    <w:rsid w:val="2840C586"/>
    <w:rsid w:val="286FA1E0"/>
    <w:rsid w:val="291ECB74"/>
    <w:rsid w:val="2926AE03"/>
    <w:rsid w:val="2A601070"/>
    <w:rsid w:val="2AB658A4"/>
    <w:rsid w:val="2AEC80A2"/>
    <w:rsid w:val="2B156EB4"/>
    <w:rsid w:val="2B3BA308"/>
    <w:rsid w:val="2B9C8BF3"/>
    <w:rsid w:val="2C14810A"/>
    <w:rsid w:val="2C391273"/>
    <w:rsid w:val="2C5FE8D7"/>
    <w:rsid w:val="2C9AED25"/>
    <w:rsid w:val="2D37D135"/>
    <w:rsid w:val="2D4E2E2B"/>
    <w:rsid w:val="2D97290E"/>
    <w:rsid w:val="2DB1CA1B"/>
    <w:rsid w:val="2DCFEAA6"/>
    <w:rsid w:val="2DD365AB"/>
    <w:rsid w:val="2E94F447"/>
    <w:rsid w:val="2F30A3DE"/>
    <w:rsid w:val="2F338193"/>
    <w:rsid w:val="2F6BBB07"/>
    <w:rsid w:val="2FE9EFDC"/>
    <w:rsid w:val="30283C88"/>
    <w:rsid w:val="3041E31C"/>
    <w:rsid w:val="30CEC9D0"/>
    <w:rsid w:val="311EFC6E"/>
    <w:rsid w:val="312AAEB9"/>
    <w:rsid w:val="316D3D30"/>
    <w:rsid w:val="31AAE48C"/>
    <w:rsid w:val="31D98A11"/>
    <w:rsid w:val="32337A7D"/>
    <w:rsid w:val="32549124"/>
    <w:rsid w:val="32A35BC9"/>
    <w:rsid w:val="335751D1"/>
    <w:rsid w:val="33CF4ADE"/>
    <w:rsid w:val="33D844B4"/>
    <w:rsid w:val="34624F7B"/>
    <w:rsid w:val="349AD5AC"/>
    <w:rsid w:val="34A2C976"/>
    <w:rsid w:val="35741515"/>
    <w:rsid w:val="35A23AF3"/>
    <w:rsid w:val="35B36676"/>
    <w:rsid w:val="35F3692D"/>
    <w:rsid w:val="371D61A7"/>
    <w:rsid w:val="3730FED7"/>
    <w:rsid w:val="37457C30"/>
    <w:rsid w:val="38E1C93B"/>
    <w:rsid w:val="392B09EF"/>
    <w:rsid w:val="3980A43D"/>
    <w:rsid w:val="3A478638"/>
    <w:rsid w:val="3A49B1CD"/>
    <w:rsid w:val="3B8A4847"/>
    <w:rsid w:val="3BE35699"/>
    <w:rsid w:val="3BFEA530"/>
    <w:rsid w:val="3D2853AA"/>
    <w:rsid w:val="3D411A82"/>
    <w:rsid w:val="3D683FF3"/>
    <w:rsid w:val="3DECFEDC"/>
    <w:rsid w:val="3E4F24CF"/>
    <w:rsid w:val="3E54ECC6"/>
    <w:rsid w:val="3E8E8786"/>
    <w:rsid w:val="3ED25712"/>
    <w:rsid w:val="3F08F6B4"/>
    <w:rsid w:val="3F6BABCC"/>
    <w:rsid w:val="3F74C407"/>
    <w:rsid w:val="3F8CE5D7"/>
    <w:rsid w:val="404ED5F8"/>
    <w:rsid w:val="40798FFB"/>
    <w:rsid w:val="4086ADE7"/>
    <w:rsid w:val="43DDF100"/>
    <w:rsid w:val="44890C0C"/>
    <w:rsid w:val="44DDCEBF"/>
    <w:rsid w:val="4500969E"/>
    <w:rsid w:val="45D177C6"/>
    <w:rsid w:val="464A0D6F"/>
    <w:rsid w:val="46E9C9AB"/>
    <w:rsid w:val="471591C2"/>
    <w:rsid w:val="471E9AFF"/>
    <w:rsid w:val="4748DFBB"/>
    <w:rsid w:val="47856592"/>
    <w:rsid w:val="489DAFDC"/>
    <w:rsid w:val="48ED7AD6"/>
    <w:rsid w:val="48F7ED05"/>
    <w:rsid w:val="49D2879B"/>
    <w:rsid w:val="49F4EDF5"/>
    <w:rsid w:val="4A5F052F"/>
    <w:rsid w:val="4A62A6A9"/>
    <w:rsid w:val="4B07129D"/>
    <w:rsid w:val="4B1936A8"/>
    <w:rsid w:val="4B1C00BC"/>
    <w:rsid w:val="4BAABA99"/>
    <w:rsid w:val="4CA2E2FE"/>
    <w:rsid w:val="4D5B1538"/>
    <w:rsid w:val="4DCB5E28"/>
    <w:rsid w:val="4DF4AA56"/>
    <w:rsid w:val="4EA5F8BE"/>
    <w:rsid w:val="4F2E8FE8"/>
    <w:rsid w:val="4FCA1951"/>
    <w:rsid w:val="5000FC97"/>
    <w:rsid w:val="5172BF73"/>
    <w:rsid w:val="52155DFE"/>
    <w:rsid w:val="52304E7B"/>
    <w:rsid w:val="523D2E3C"/>
    <w:rsid w:val="528F2E2A"/>
    <w:rsid w:val="52A3AC92"/>
    <w:rsid w:val="52AFFACE"/>
    <w:rsid w:val="532C6F76"/>
    <w:rsid w:val="547AC54F"/>
    <w:rsid w:val="54AFA765"/>
    <w:rsid w:val="54BE7B16"/>
    <w:rsid w:val="555F07FD"/>
    <w:rsid w:val="557428FB"/>
    <w:rsid w:val="55B03B33"/>
    <w:rsid w:val="56161A58"/>
    <w:rsid w:val="563DBF7E"/>
    <w:rsid w:val="574827F5"/>
    <w:rsid w:val="57650C25"/>
    <w:rsid w:val="57FFE099"/>
    <w:rsid w:val="584CDB04"/>
    <w:rsid w:val="5852C678"/>
    <w:rsid w:val="5896A8BF"/>
    <w:rsid w:val="58CACFF9"/>
    <w:rsid w:val="58E6C575"/>
    <w:rsid w:val="5903637C"/>
    <w:rsid w:val="590613F5"/>
    <w:rsid w:val="5947C2F3"/>
    <w:rsid w:val="59B5B0BD"/>
    <w:rsid w:val="59E8AB65"/>
    <w:rsid w:val="5A5C009C"/>
    <w:rsid w:val="5A5CAAD4"/>
    <w:rsid w:val="5A6B43D4"/>
    <w:rsid w:val="5A9D1121"/>
    <w:rsid w:val="5AA1E456"/>
    <w:rsid w:val="5AC4C621"/>
    <w:rsid w:val="5B6B5369"/>
    <w:rsid w:val="5BBDA06D"/>
    <w:rsid w:val="5BC12B95"/>
    <w:rsid w:val="5BE90BF0"/>
    <w:rsid w:val="5CD0B038"/>
    <w:rsid w:val="5D204C27"/>
    <w:rsid w:val="5D7C584E"/>
    <w:rsid w:val="5DB5824E"/>
    <w:rsid w:val="5DD7695D"/>
    <w:rsid w:val="5DDCF02A"/>
    <w:rsid w:val="5E521B36"/>
    <w:rsid w:val="5F489A1C"/>
    <w:rsid w:val="5FB67F93"/>
    <w:rsid w:val="60281D8C"/>
    <w:rsid w:val="60B655F5"/>
    <w:rsid w:val="610DD351"/>
    <w:rsid w:val="635CB335"/>
    <w:rsid w:val="6373FDD1"/>
    <w:rsid w:val="63D95B66"/>
    <w:rsid w:val="646A2841"/>
    <w:rsid w:val="64D91CC2"/>
    <w:rsid w:val="65384DD2"/>
    <w:rsid w:val="65A6A0C9"/>
    <w:rsid w:val="65B0D74E"/>
    <w:rsid w:val="65F6C116"/>
    <w:rsid w:val="660778C8"/>
    <w:rsid w:val="663ABAEB"/>
    <w:rsid w:val="66CA059E"/>
    <w:rsid w:val="66EBBFD6"/>
    <w:rsid w:val="6742712A"/>
    <w:rsid w:val="68EDEC65"/>
    <w:rsid w:val="69262104"/>
    <w:rsid w:val="6945C3CD"/>
    <w:rsid w:val="6987671F"/>
    <w:rsid w:val="69F6098D"/>
    <w:rsid w:val="6A3E8133"/>
    <w:rsid w:val="6A8C6F5A"/>
    <w:rsid w:val="6AA597B7"/>
    <w:rsid w:val="6AD25E72"/>
    <w:rsid w:val="6AD77B99"/>
    <w:rsid w:val="6B233780"/>
    <w:rsid w:val="6B92A2B6"/>
    <w:rsid w:val="6C3F90DD"/>
    <w:rsid w:val="6C753A26"/>
    <w:rsid w:val="6CBD2572"/>
    <w:rsid w:val="6D103B17"/>
    <w:rsid w:val="6D2E7317"/>
    <w:rsid w:val="6DC4101C"/>
    <w:rsid w:val="6DD183DB"/>
    <w:rsid w:val="6FDB443D"/>
    <w:rsid w:val="6FF6A8A3"/>
    <w:rsid w:val="70A6CF0B"/>
    <w:rsid w:val="70B1D951"/>
    <w:rsid w:val="70E95370"/>
    <w:rsid w:val="70FA711B"/>
    <w:rsid w:val="714F4B61"/>
    <w:rsid w:val="716BBF89"/>
    <w:rsid w:val="7177149E"/>
    <w:rsid w:val="71E3AC3A"/>
    <w:rsid w:val="7227C2F8"/>
    <w:rsid w:val="7259A9C0"/>
    <w:rsid w:val="728523D1"/>
    <w:rsid w:val="729D31E8"/>
    <w:rsid w:val="73109B72"/>
    <w:rsid w:val="732056C2"/>
    <w:rsid w:val="73212B79"/>
    <w:rsid w:val="732E4965"/>
    <w:rsid w:val="733F1933"/>
    <w:rsid w:val="737F7C9B"/>
    <w:rsid w:val="73DB8BBE"/>
    <w:rsid w:val="7404294F"/>
    <w:rsid w:val="743351A0"/>
    <w:rsid w:val="74CA19C6"/>
    <w:rsid w:val="74FD4C57"/>
    <w:rsid w:val="75D43B32"/>
    <w:rsid w:val="7606135F"/>
    <w:rsid w:val="7665EA27"/>
    <w:rsid w:val="768E1BEA"/>
    <w:rsid w:val="775894F4"/>
    <w:rsid w:val="77A47376"/>
    <w:rsid w:val="78091B07"/>
    <w:rsid w:val="79233DE9"/>
    <w:rsid w:val="796834D8"/>
    <w:rsid w:val="79802E45"/>
    <w:rsid w:val="7B19A0C6"/>
    <w:rsid w:val="7B40BBC9"/>
    <w:rsid w:val="7BD49C88"/>
    <w:rsid w:val="7C1B9BA8"/>
    <w:rsid w:val="7C71E9D1"/>
    <w:rsid w:val="7CE742D9"/>
    <w:rsid w:val="7D4496E1"/>
    <w:rsid w:val="7F57A113"/>
    <w:rsid w:val="7FA9215A"/>
    <w:rsid w:val="7FAA5E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9E1EE"/>
  <w15:docId w15:val="{87BBFF38-D4E4-4FEB-9622-592F74A7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00C"/>
  </w:style>
  <w:style w:type="paragraph" w:styleId="Footer">
    <w:name w:val="footer"/>
    <w:basedOn w:val="Normal"/>
    <w:link w:val="FooterChar"/>
    <w:uiPriority w:val="99"/>
    <w:unhideWhenUsed/>
    <w:rsid w:val="00DB1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00C"/>
  </w:style>
  <w:style w:type="table" w:styleId="TableGrid">
    <w:name w:val="Table Grid"/>
    <w:basedOn w:val="TableNormal"/>
    <w:uiPriority w:val="59"/>
    <w:rsid w:val="00DB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B100C"/>
    <w:pPr>
      <w:ind w:left="720"/>
      <w:contextualSpacing/>
    </w:pPr>
  </w:style>
  <w:style w:type="paragraph" w:customStyle="1" w:styleId="TableStyle2">
    <w:name w:val="Table Style 2"/>
    <w:rsid w:val="00305FE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en-US"/>
    </w:rPr>
  </w:style>
  <w:style w:type="paragraph" w:styleId="BalloonText">
    <w:name w:val="Balloon Text"/>
    <w:basedOn w:val="Normal"/>
    <w:link w:val="BalloonTextChar"/>
    <w:uiPriority w:val="99"/>
    <w:semiHidden/>
    <w:unhideWhenUsed/>
    <w:rsid w:val="00D35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E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c-word-edit.officeapps.live.com/we/wordeditorframe.aspx?ui=en%2DGB&amp;rs=en%2DUS&amp;wopisrc=https%3A%2F%2Fpinso365-my.sharepoint.com%2Fpersonal%2Fcatherine_jack_h1_planninginspectorate_gov_uk%2F_vti_bin%2Fwopi.ashx%2Ffiles%2F2b41be032b7744a98c08cd359ea963b7&amp;wdenableroaming=1&amp;mscc=1&amp;wdodb=1&amp;hid=442626A0-807F-3000-E465-33B49C7ED896&amp;wdorigin=ItemsView&amp;wdhostclicktime=1646318285368&amp;jsapi=1&amp;jsapiver=v1&amp;newsession=1&amp;corrid=89b5133e-505f-4176-b8ee-b7d2e7dcfeb4&amp;usid=89b5133e-505f-4176-b8ee-b7d2e7dcfeb4&amp;sftc=1&amp;mtf=1&amp;sfp=1&amp;instantedit=1&amp;wopicomplete=1&amp;wdredirectionreason=Unified_SingleFlush&amp;rct=Medium&amp;ctp=LeastProtect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ukc-word-edit.officeapps.live.com/we/wordeditorframe.aspx?ui=en%2DGB&amp;rs=en%2DUS&amp;wopisrc=https%3A%2F%2Fpinso365-my.sharepoint.com%2Fpersonal%2Fcatherine_jack_h1_planninginspectorate_gov_uk%2F_vti_bin%2Fwopi.ashx%2Ffiles%2F2b41be032b7744a98c08cd359ea963b7&amp;wdenableroaming=1&amp;mscc=1&amp;wdodb=1&amp;hid=442626A0-807F-3000-E465-33B49C7ED896&amp;wdorigin=ItemsView&amp;wdhostclicktime=1646318285368&amp;jsapi=1&amp;jsapiver=v1&amp;newsession=1&amp;corrid=89b5133e-505f-4176-b8ee-b7d2e7dcfeb4&amp;usid=89b5133e-505f-4176-b8ee-b7d2e7dcfeb4&amp;sftc=1&amp;mtf=1&amp;sfp=1&amp;instantedit=1&amp;wopicomplete=1&amp;wdredirectionreason=Unified_SingleFlush&amp;rct=Medium&amp;ctp=LeastProtecte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kc-word-edit.officeapps.live.com/we/wordeditorframe.aspx?ui=en%2DGB&amp;rs=en%2DUS&amp;wopisrc=https%3A%2F%2Fpinso365-my.sharepoint.com%2Fpersonal%2Fcatherine_jack_h1_planninginspectorate_gov_uk%2F_vti_bin%2Fwopi.ashx%2Ffiles%2F2b41be032b7744a98c08cd359ea963b7&amp;wdenableroaming=1&amp;mscc=1&amp;wdodb=1&amp;hid=442626A0-807F-3000-E465-33B49C7ED896&amp;wdorigin=ItemsView&amp;wdhostclicktime=1646318285368&amp;jsapi=1&amp;jsapiver=v1&amp;newsession=1&amp;corrid=89b5133e-505f-4176-b8ee-b7d2e7dcfeb4&amp;usid=89b5133e-505f-4176-b8ee-b7d2e7dcfeb4&amp;sftc=1&amp;mtf=1&amp;sfp=1&amp;instantedit=1&amp;wopicomplete=1&amp;wdredirectionreason=Unified_SingleFlush&amp;rct=Medium&amp;ctp=LeastProtecte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c-word-edit.officeapps.live.com/we/wordeditorframe.aspx?ui=en%2DGB&amp;rs=en%2DUS&amp;wopisrc=https%3A%2F%2Fpinso365-my.sharepoint.com%2Fpersonal%2Fcatherine_jack_h1_planninginspectorate_gov_uk%2F_vti_bin%2Fwopi.ashx%2Ffiles%2F2b41be032b7744a98c08cd359ea963b7&amp;wdenableroaming=1&amp;mscc=1&amp;wdodb=1&amp;hid=442626A0-807F-3000-E465-33B49C7ED896&amp;wdorigin=ItemsView&amp;wdhostclicktime=1646318285368&amp;jsapi=1&amp;jsapiver=v1&amp;newsession=1&amp;corrid=89b5133e-505f-4176-b8ee-b7d2e7dcfeb4&amp;usid=89b5133e-505f-4176-b8ee-b7d2e7dcfeb4&amp;sftc=1&amp;mtf=1&amp;sfp=1&amp;instantedit=1&amp;wopicomplete=1&amp;wdredirectionreason=Unified_SingleFlush&amp;rct=Medium&amp;ctp=LeastProtecte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kc-word-edit.officeapps.live.com/we/wordeditorframe.aspx?ui=en%2DGB&amp;rs=en%2DUS&amp;wopisrc=https%3A%2F%2Fpinso365-my.sharepoint.com%2Fpersonal%2Fcatherine_jack_h1_planninginspectorate_gov_uk%2F_vti_bin%2Fwopi.ashx%2Ffiles%2F2b41be032b7744a98c08cd359ea963b7&amp;wdenableroaming=1&amp;mscc=1&amp;wdodb=1&amp;hid=442626A0-807F-3000-E465-33B49C7ED896&amp;wdorigin=ItemsView&amp;wdhostclicktime=1646318285368&amp;jsapi=1&amp;jsapiver=v1&amp;newsession=1&amp;corrid=89b5133e-505f-4176-b8ee-b7d2e7dcfeb4&amp;usid=89b5133e-505f-4176-b8ee-b7d2e7dcfeb4&amp;sftc=1&amp;mtf=1&amp;sfp=1&amp;instantedit=1&amp;wopicomplete=1&amp;wdredirectionreason=Unified_SingleFlush&amp;rct=Medium&amp;ctp=LeastProtect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c-word-edit.officeapps.live.com/we/wordeditorframe.aspx?ui=en%2DGB&amp;rs=en%2DUS&amp;wopisrc=https%3A%2F%2Fpinso365-my.sharepoint.com%2Fpersonal%2Fcatherine_jack_h1_planninginspectorate_gov_uk%2F_vti_bin%2Fwopi.ashx%2Ffiles%2F2b41be032b7744a98c08cd359ea963b7&amp;wdenableroaming=1&amp;mscc=1&amp;wdodb=1&amp;hid=442626A0-807F-3000-E465-33B49C7ED896&amp;wdorigin=ItemsView&amp;wdhostclicktime=1646318285368&amp;jsapi=1&amp;jsapiver=v1&amp;newsession=1&amp;corrid=89b5133e-505f-4176-b8ee-b7d2e7dcfeb4&amp;usid=89b5133e-505f-4176-b8ee-b7d2e7dcfeb4&amp;sftc=1&amp;mtf=1&amp;sfp=1&amp;instantedit=1&amp;wopicomplete=1&amp;wdredirectionreason=Unified_SingleFlush&amp;rct=Medium&amp;ctp=LeastProtecte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9" ma:contentTypeDescription="Create a new document." ma:contentTypeScope="" ma:versionID="e4e71511ce0dab6e6ec78a351abe4b87">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a54e4d1125c06d42656c0fbccaac3ad9"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312E2FB8-C806-414D-A40F-5B8F52F69E51}">
  <ds:schemaRefs>
    <ds:schemaRef ds:uri="http://schemas.microsoft.com/sharepoint/v3/contenttype/forms"/>
  </ds:schemaRefs>
</ds:datastoreItem>
</file>

<file path=customXml/itemProps2.xml><?xml version="1.0" encoding="utf-8"?>
<ds:datastoreItem xmlns:ds="http://schemas.openxmlformats.org/officeDocument/2006/customXml" ds:itemID="{1A54D4E6-B126-47A0-9773-68D5EA2A5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2A47D-CDE2-4A78-84EA-832AB38A50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9C907C-D5A3-479D-9DFD-AFB766D4A2B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2125</Words>
  <Characters>12117</Characters>
  <Application>Microsoft Office Word</Application>
  <DocSecurity>0</DocSecurity>
  <Lines>100</Lines>
  <Paragraphs>28</Paragraphs>
  <ScaleCrop>false</ScaleCrop>
  <Company>Department for Communities and Local Government</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Karen</dc:creator>
  <cp:keywords/>
  <cp:lastModifiedBy>Sarah Housden</cp:lastModifiedBy>
  <cp:revision>225</cp:revision>
  <cp:lastPrinted>2020-12-10T01:36:00Z</cp:lastPrinted>
  <dcterms:created xsi:type="dcterms:W3CDTF">2022-02-25T23:03:00Z</dcterms:created>
  <dcterms:modified xsi:type="dcterms:W3CDTF">2022-03-07T08:32:00Z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5e6a8ba7-47b2-406e-b415-4ff3cd235629</vt:lpwstr>
  </property>
  <property fmtid="{D5CDD505-2E9C-101B-9397-08002B2CF9AE}" pid="3" name="bjSaver">
    <vt:lpwstr>YdN1IDavyyAbVgzb1X8xBeqPtK9V011a</vt:lpwstr>
  </property>
  <property fmtid="{D5CDD505-2E9C-101B-9397-08002B2CF9AE}" pid="4" name="bjDocumentSecurityLabel">
    <vt:lpwstr>No Marking</vt:lpwstr>
  </property>
  <property fmtid="{D5CDD505-2E9C-101B-9397-08002B2CF9AE}" pid="5" name="ContentTypeId">
    <vt:lpwstr>0x010100A1499A5744D14B4B92DD49B2C7BC5F6E</vt:lpwstr>
  </property>
</Properties>
</file>